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CDABC" w14:textId="260DF150" w:rsidR="009D4C99" w:rsidRPr="00DB5BAC" w:rsidRDefault="009D4C99" w:rsidP="009D4C99">
      <w:pPr>
        <w:tabs>
          <w:tab w:val="center" w:pos="4536"/>
          <w:tab w:val="right" w:pos="8280"/>
          <w:tab w:val="right" w:pos="9639"/>
        </w:tabs>
        <w:ind w:right="2"/>
        <w:rPr>
          <w:rFonts w:ascii="Arial" w:eastAsia="Batang" w:hAnsi="Arial" w:cs="Arial"/>
          <w:b/>
          <w:bCs/>
        </w:rPr>
      </w:pPr>
      <w:bookmarkStart w:id="0" w:name="OLE_LINK1"/>
      <w:r w:rsidRPr="00DB5BAC">
        <w:rPr>
          <w:rFonts w:ascii="Arial" w:hAnsi="Arial" w:cs="Arial"/>
          <w:b/>
          <w:bCs/>
        </w:rPr>
        <w:t>3GPP TSG RAN WG1 Ad-Hoc Meeting 1901</w:t>
      </w:r>
      <w:r w:rsidRPr="00DB5BAC">
        <w:rPr>
          <w:rFonts w:ascii="Arial" w:hAnsi="Arial" w:cs="Arial"/>
          <w:b/>
          <w:bCs/>
        </w:rPr>
        <w:tab/>
      </w:r>
      <w:r w:rsidRPr="00DB5BAC">
        <w:rPr>
          <w:rFonts w:ascii="Arial" w:hAnsi="Arial" w:cs="Arial"/>
          <w:b/>
          <w:bCs/>
        </w:rPr>
        <w:tab/>
      </w:r>
      <w:r w:rsidR="007C1ED3" w:rsidRPr="007C1ED3">
        <w:rPr>
          <w:rFonts w:ascii="Arial" w:hAnsi="Arial" w:cs="Arial"/>
          <w:b/>
          <w:bCs/>
        </w:rPr>
        <w:t>R1-1900244</w:t>
      </w:r>
    </w:p>
    <w:p w14:paraId="5F802840" w14:textId="77777777" w:rsidR="009D4C99" w:rsidRPr="00DB5BAC" w:rsidRDefault="009D4C99" w:rsidP="009D4C99">
      <w:pPr>
        <w:tabs>
          <w:tab w:val="center" w:pos="4536"/>
          <w:tab w:val="right" w:pos="9072"/>
        </w:tabs>
        <w:rPr>
          <w:rFonts w:ascii="Arial" w:eastAsia="MS Mincho" w:hAnsi="Arial" w:cs="Arial"/>
          <w:b/>
          <w:bCs/>
          <w:lang w:eastAsia="ja-JP"/>
        </w:rPr>
      </w:pPr>
      <w:r w:rsidRPr="00DB5BAC">
        <w:rPr>
          <w:rFonts w:ascii="Arial" w:eastAsia="MS Mincho" w:hAnsi="Arial" w:cs="Arial"/>
          <w:b/>
          <w:bCs/>
          <w:lang w:eastAsia="ja-JP"/>
        </w:rPr>
        <w:t>Taipei, Taiwan, 21</w:t>
      </w:r>
      <w:r w:rsidRPr="00DB5BAC">
        <w:rPr>
          <w:rFonts w:ascii="Arial" w:eastAsia="MS Mincho" w:hAnsi="Arial" w:cs="Arial"/>
          <w:b/>
          <w:bCs/>
          <w:vertAlign w:val="superscript"/>
          <w:lang w:eastAsia="ja-JP"/>
        </w:rPr>
        <w:t>st</w:t>
      </w:r>
      <w:r w:rsidRPr="00DB5BAC">
        <w:rPr>
          <w:rFonts w:ascii="Arial" w:eastAsia="MS Mincho" w:hAnsi="Arial" w:cs="Arial"/>
          <w:b/>
          <w:bCs/>
          <w:lang w:eastAsia="ja-JP"/>
        </w:rPr>
        <w:t xml:space="preserve"> – 25</w:t>
      </w:r>
      <w:r w:rsidRPr="00DB5BAC">
        <w:rPr>
          <w:rFonts w:ascii="Arial" w:eastAsia="MS Mincho" w:hAnsi="Arial" w:cs="Arial"/>
          <w:b/>
          <w:bCs/>
          <w:vertAlign w:val="superscript"/>
          <w:lang w:eastAsia="ja-JP"/>
        </w:rPr>
        <w:t>th</w:t>
      </w:r>
      <w:r w:rsidRPr="00DB5BAC">
        <w:rPr>
          <w:rFonts w:ascii="Arial" w:eastAsia="MS Mincho" w:hAnsi="Arial" w:cs="Arial"/>
          <w:b/>
          <w:bCs/>
          <w:lang w:eastAsia="ja-JP"/>
        </w:rPr>
        <w:t xml:space="preserve"> January, 2019</w:t>
      </w:r>
    </w:p>
    <w:bookmarkEnd w:id="0"/>
    <w:p w14:paraId="5EEDB23E" w14:textId="77777777" w:rsidR="00722DB6" w:rsidRPr="004660B3" w:rsidRDefault="00722DB6" w:rsidP="00AB3E8F">
      <w:pPr>
        <w:pBdr>
          <w:bottom w:val="single" w:sz="12" w:space="1" w:color="auto"/>
        </w:pBdr>
        <w:tabs>
          <w:tab w:val="left" w:pos="1985"/>
        </w:tabs>
        <w:jc w:val="both"/>
        <w:rPr>
          <w:rFonts w:ascii="Arial" w:hAnsi="Arial"/>
          <w:b/>
          <w:lang w:eastAsia="ja-JP"/>
        </w:rPr>
      </w:pPr>
    </w:p>
    <w:p w14:paraId="438CB38C" w14:textId="2B66D88E" w:rsidR="00FB6D3D" w:rsidRPr="0036117E" w:rsidRDefault="00A67E9C" w:rsidP="005E510A">
      <w:pPr>
        <w:pBdr>
          <w:bottom w:val="single" w:sz="12" w:space="1" w:color="auto"/>
        </w:pBdr>
        <w:tabs>
          <w:tab w:val="left" w:pos="1740"/>
        </w:tabs>
        <w:spacing w:beforeLines="20" w:before="65" w:afterLines="20" w:after="65"/>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9D4C99">
        <w:rPr>
          <w:rFonts w:ascii="Arial" w:hAnsi="Arial" w:cs="Arial"/>
          <w:b/>
        </w:rPr>
        <w:t>2</w:t>
      </w:r>
      <w:r w:rsidR="00722DB6">
        <w:rPr>
          <w:rFonts w:ascii="Arial" w:hAnsi="Arial" w:cs="Arial"/>
          <w:b/>
        </w:rPr>
        <w:t>.</w:t>
      </w:r>
      <w:r w:rsidR="00DB5BAC">
        <w:rPr>
          <w:rFonts w:ascii="Arial" w:hAnsi="Arial" w:cs="Arial"/>
          <w:b/>
        </w:rPr>
        <w:t>2</w:t>
      </w:r>
    </w:p>
    <w:p w14:paraId="07D0D4A9" w14:textId="77777777" w:rsidR="00554173" w:rsidRPr="00DE5B9D" w:rsidRDefault="00FB6D3D" w:rsidP="00DE17C2">
      <w:pPr>
        <w:pBdr>
          <w:bottom w:val="single" w:sz="12" w:space="1" w:color="auto"/>
        </w:pBdr>
        <w:tabs>
          <w:tab w:val="left" w:pos="1740"/>
        </w:tabs>
        <w:spacing w:beforeLines="20" w:before="65" w:afterLines="20" w:after="65"/>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01415BF" w:rsidR="0059279A" w:rsidRPr="000A1110" w:rsidRDefault="00BC4A52" w:rsidP="00DE17C2">
      <w:pPr>
        <w:pBdr>
          <w:bottom w:val="single" w:sz="12" w:space="1" w:color="auto"/>
        </w:pBdr>
        <w:tabs>
          <w:tab w:val="left" w:pos="1740"/>
        </w:tabs>
        <w:spacing w:beforeLines="20" w:before="65" w:afterLines="20" w:after="65"/>
        <w:ind w:left="1747" w:hangingChars="725" w:hanging="1747"/>
        <w:rPr>
          <w:rFonts w:ascii="Arial" w:eastAsia="宋体" w:hAnsi="Arial" w:cs="Arial"/>
          <w:b/>
          <w:lang w:eastAsia="zh-CN"/>
        </w:rPr>
      </w:pPr>
      <w:r>
        <w:rPr>
          <w:rFonts w:ascii="Arial" w:hAnsi="Arial" w:cs="Arial"/>
          <w:b/>
        </w:rPr>
        <w:t>Title:</w:t>
      </w:r>
      <w:r w:rsidR="00DE17C2">
        <w:rPr>
          <w:rFonts w:ascii="Arial" w:hAnsi="Arial" w:cs="Arial"/>
          <w:b/>
        </w:rPr>
        <w:tab/>
      </w:r>
      <w:r w:rsidR="007C1ED3" w:rsidRPr="007C1ED3">
        <w:rPr>
          <w:rFonts w:ascii="Arial" w:hAnsi="Arial" w:cs="Arial"/>
          <w:b/>
          <w:lang w:eastAsia="ja-JP"/>
        </w:rPr>
        <w:t>Enhancements to initial access procedure and scheduling request procedure for NR-U</w:t>
      </w:r>
    </w:p>
    <w:p w14:paraId="16B651B3" w14:textId="77777777" w:rsidR="00E20320" w:rsidRPr="000E21CD" w:rsidRDefault="0059279A" w:rsidP="005E510A">
      <w:pPr>
        <w:pBdr>
          <w:bottom w:val="single" w:sz="12" w:space="1" w:color="auto"/>
        </w:pBdr>
        <w:tabs>
          <w:tab w:val="left" w:pos="1740"/>
        </w:tabs>
        <w:spacing w:beforeLines="20" w:before="65" w:afterLines="20" w:after="65"/>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0D08296E" w:rsidR="000176A2" w:rsidRDefault="00966819" w:rsidP="003E48EE">
      <w:pPr>
        <w:jc w:val="both"/>
        <w:rPr>
          <w:rFonts w:eastAsia="MS Mincho"/>
          <w:szCs w:val="22"/>
          <w:lang w:eastAsia="ja-JP"/>
        </w:rPr>
      </w:pPr>
      <w:r>
        <w:rPr>
          <w:rFonts w:eastAsiaTheme="minorEastAsia" w:hint="eastAsia"/>
          <w:szCs w:val="22"/>
          <w:lang w:eastAsia="zh-CN"/>
        </w:rPr>
        <w:t>In past RAN1</w:t>
      </w:r>
      <w:r w:rsidR="000176A2" w:rsidRPr="00B40AE3">
        <w:rPr>
          <w:rFonts w:eastAsiaTheme="minorEastAsia" w:hint="eastAsia"/>
          <w:szCs w:val="22"/>
          <w:lang w:eastAsia="zh-CN"/>
        </w:rPr>
        <w:t xml:space="preserve"> meeting</w:t>
      </w:r>
      <w:r>
        <w:rPr>
          <w:rFonts w:eastAsiaTheme="minorEastAsia"/>
          <w:szCs w:val="22"/>
          <w:lang w:eastAsia="zh-CN"/>
        </w:rPr>
        <w:t>s</w:t>
      </w:r>
      <w:r w:rsidR="000176A2" w:rsidRPr="00B40AE3">
        <w:rPr>
          <w:rFonts w:eastAsiaTheme="minorEastAsia" w:hint="eastAsia"/>
          <w:szCs w:val="22"/>
          <w:lang w:eastAsia="zh-CN"/>
        </w:rPr>
        <w:t xml:space="preserve">, </w:t>
      </w:r>
      <w:r w:rsidR="00904B73" w:rsidRPr="00B40AE3">
        <w:rPr>
          <w:rFonts w:eastAsiaTheme="minorEastAsia"/>
          <w:szCs w:val="22"/>
          <w:lang w:eastAsia="zh-CN"/>
        </w:rPr>
        <w:t>the following</w:t>
      </w:r>
      <w:r w:rsidR="00050C46" w:rsidRPr="00B40AE3">
        <w:rPr>
          <w:rFonts w:eastAsiaTheme="minorEastAsia"/>
          <w:szCs w:val="22"/>
          <w:lang w:eastAsia="zh-CN"/>
        </w:rPr>
        <w:t xml:space="preserve"> agreements</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1]</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[2]</w:t>
      </w:r>
      <w:r w:rsidR="00115F66" w:rsidRPr="00B40AE3">
        <w:rPr>
          <w:rFonts w:eastAsiaTheme="minorEastAsia"/>
          <w:szCs w:val="22"/>
          <w:lang w:eastAsia="zh-CN"/>
        </w:rPr>
        <w:t xml:space="preserve"> were</w:t>
      </w:r>
      <w:r w:rsidR="00904B73" w:rsidRPr="00B40AE3">
        <w:rPr>
          <w:rFonts w:eastAsiaTheme="minorEastAsia"/>
          <w:szCs w:val="22"/>
          <w:lang w:eastAsia="zh-CN"/>
        </w:rPr>
        <w:t xml:space="preserve"> made</w:t>
      </w:r>
      <w:r w:rsidR="00115F66" w:rsidRPr="00B40AE3">
        <w:rPr>
          <w:rFonts w:eastAsiaTheme="minorEastAsia"/>
          <w:szCs w:val="22"/>
          <w:lang w:eastAsia="zh-CN"/>
        </w:rPr>
        <w:t xml:space="preserve"> related to </w:t>
      </w:r>
      <w:r w:rsidR="00C96BC7">
        <w:rPr>
          <w:rFonts w:eastAsiaTheme="minorEastAsia"/>
          <w:szCs w:val="22"/>
          <w:lang w:eastAsia="zh-CN"/>
        </w:rPr>
        <w:t>initial access procedure</w:t>
      </w:r>
      <w:r w:rsidR="00115F66" w:rsidRPr="00B40AE3">
        <w:rPr>
          <w:rFonts w:eastAsiaTheme="minorEastAsia"/>
          <w:szCs w:val="22"/>
          <w:lang w:eastAsia="zh-CN"/>
        </w:rPr>
        <w:t xml:space="preserve"> for NR-U</w:t>
      </w:r>
      <w:r w:rsidR="000176A2" w:rsidRPr="00B40AE3">
        <w:rPr>
          <w:rFonts w:eastAsia="MS Mincho" w:hint="eastAsia"/>
          <w:szCs w:val="22"/>
          <w:lang w:eastAsia="ja-JP"/>
        </w:rPr>
        <w:t>:</w:t>
      </w:r>
    </w:p>
    <w:p w14:paraId="08335D6A" w14:textId="64B0EBF4" w:rsidR="00DB5BAC" w:rsidRPr="003949E7" w:rsidRDefault="00DB5BAC" w:rsidP="00DB5BAC">
      <w:pPr>
        <w:rPr>
          <w:rFonts w:eastAsiaTheme="minorEastAsia"/>
          <w:sz w:val="21"/>
          <w:szCs w:val="22"/>
          <w:lang w:eastAsia="x-none"/>
        </w:rPr>
      </w:pPr>
      <w:r w:rsidRPr="003949E7">
        <w:rPr>
          <w:highlight w:val="green"/>
          <w:lang w:eastAsia="x-none"/>
        </w:rPr>
        <w:t xml:space="preserve">Agreement </w:t>
      </w:r>
      <w:r w:rsidR="00B530C2" w:rsidRPr="003949E7">
        <w:rPr>
          <w:highlight w:val="green"/>
          <w:lang w:eastAsia="x-none"/>
        </w:rPr>
        <w:t>(1)</w:t>
      </w:r>
      <w:r w:rsidRPr="003949E7">
        <w:rPr>
          <w:highlight w:val="green"/>
          <w:lang w:eastAsia="x-none"/>
        </w:rPr>
        <w:t>:</w:t>
      </w:r>
    </w:p>
    <w:p w14:paraId="35935D09" w14:textId="77777777" w:rsidR="00DB5BAC" w:rsidRPr="00DB5BAC" w:rsidRDefault="00DB5BAC" w:rsidP="00DB5BAC">
      <w:pPr>
        <w:numPr>
          <w:ilvl w:val="0"/>
          <w:numId w:val="41"/>
        </w:numPr>
        <w:rPr>
          <w:i/>
          <w:lang w:eastAsia="x-none"/>
        </w:rPr>
      </w:pPr>
      <w:r w:rsidRPr="00DB5BAC">
        <w:rPr>
          <w:i/>
          <w:lang w:eastAsia="x-none"/>
        </w:rPr>
        <w:t xml:space="preserve">It is recommended to </w:t>
      </w:r>
      <w:bookmarkStart w:id="2" w:name="OLE_LINK138"/>
      <w:bookmarkStart w:id="3" w:name="OLE_LINK139"/>
      <w:r w:rsidRPr="005E510A">
        <w:rPr>
          <w:i/>
          <w:lang w:eastAsia="x-none"/>
        </w:rPr>
        <w:t>define a mechanism to</w:t>
      </w:r>
      <w:bookmarkStart w:id="4" w:name="OLE_LINK60"/>
      <w:bookmarkStart w:id="5" w:name="OLE_LINK61"/>
      <w:r w:rsidRPr="005E510A">
        <w:rPr>
          <w:i/>
          <w:lang w:eastAsia="x-none"/>
        </w:rPr>
        <w:t xml:space="preserve"> </w:t>
      </w:r>
      <w:bookmarkStart w:id="6" w:name="OLE_LINK58"/>
      <w:bookmarkStart w:id="7" w:name="OLE_LINK59"/>
      <w:r w:rsidRPr="005E510A">
        <w:rPr>
          <w:i/>
          <w:lang w:eastAsia="x-none"/>
        </w:rPr>
        <w:t>transmit SSBs dropped due to LBT failure</w:t>
      </w:r>
      <w:bookmarkEnd w:id="2"/>
      <w:bookmarkEnd w:id="3"/>
      <w:r w:rsidRPr="00055B1C">
        <w:rPr>
          <w:i/>
          <w:lang w:eastAsia="x-none"/>
        </w:rPr>
        <w:t xml:space="preserve"> </w:t>
      </w:r>
      <w:bookmarkEnd w:id="4"/>
      <w:bookmarkEnd w:id="5"/>
    </w:p>
    <w:p w14:paraId="7164FE94" w14:textId="77777777" w:rsidR="00DB5BAC" w:rsidRPr="00DB5BAC" w:rsidRDefault="00DB5BAC" w:rsidP="00DB5BAC">
      <w:pPr>
        <w:numPr>
          <w:ilvl w:val="0"/>
          <w:numId w:val="41"/>
        </w:numPr>
        <w:rPr>
          <w:i/>
          <w:lang w:eastAsia="x-none"/>
        </w:rPr>
      </w:pPr>
      <w:r w:rsidRPr="00DB5BAC">
        <w:rPr>
          <w:i/>
          <w:lang w:eastAsia="x-none"/>
        </w:rPr>
        <w:t>Following are examples of candidate mechanisms for further consideration with enhancements or modifications not precluded:</w:t>
      </w:r>
    </w:p>
    <w:bookmarkEnd w:id="6"/>
    <w:bookmarkEnd w:id="7"/>
    <w:p w14:paraId="4A876B93" w14:textId="77777777" w:rsidR="00DB5BAC" w:rsidRPr="00DB5BAC" w:rsidRDefault="00DB5BAC" w:rsidP="00DB5BAC">
      <w:pPr>
        <w:numPr>
          <w:ilvl w:val="1"/>
          <w:numId w:val="41"/>
        </w:numPr>
        <w:rPr>
          <w:i/>
          <w:lang w:eastAsia="x-none"/>
        </w:rPr>
      </w:pPr>
      <w:r w:rsidRPr="00DB5BAC">
        <w:rPr>
          <w:i/>
          <w:lang w:eastAsia="x-none"/>
        </w:rPr>
        <w:t xml:space="preserve">Alt-1: </w:t>
      </w:r>
      <w:bookmarkStart w:id="8" w:name="OLE_LINK65"/>
      <w:bookmarkStart w:id="9" w:name="OLE_LINK66"/>
      <w:bookmarkStart w:id="10" w:name="OLE_LINK69"/>
      <w:bookmarkStart w:id="11" w:name="OLE_LINK70"/>
      <w:r w:rsidRPr="00DB5BAC">
        <w:rPr>
          <w:i/>
          <w:lang w:eastAsia="x-none"/>
        </w:rPr>
        <w:t>Shift SSB(s) in time to the next transmission instance</w:t>
      </w:r>
      <w:bookmarkEnd w:id="8"/>
      <w:bookmarkEnd w:id="9"/>
      <w:r w:rsidRPr="00DB5BAC">
        <w:rPr>
          <w:i/>
          <w:lang w:eastAsia="x-none"/>
        </w:rPr>
        <w:t xml:space="preserve"> </w:t>
      </w:r>
      <w:bookmarkEnd w:id="10"/>
      <w:bookmarkEnd w:id="11"/>
    </w:p>
    <w:p w14:paraId="4836D153" w14:textId="77777777" w:rsidR="00DB5BAC" w:rsidRPr="00DB5BAC" w:rsidRDefault="00DB5BAC" w:rsidP="00DB5BAC">
      <w:pPr>
        <w:numPr>
          <w:ilvl w:val="1"/>
          <w:numId w:val="41"/>
        </w:numPr>
        <w:rPr>
          <w:i/>
          <w:lang w:eastAsia="x-none"/>
        </w:rPr>
      </w:pPr>
      <w:r w:rsidRPr="00DB5BAC">
        <w:rPr>
          <w:i/>
          <w:lang w:eastAsia="x-none"/>
        </w:rPr>
        <w:t xml:space="preserve">Alt-2: </w:t>
      </w:r>
      <w:bookmarkStart w:id="12" w:name="OLE_LINK71"/>
      <w:r w:rsidRPr="00DB5BAC">
        <w:rPr>
          <w:i/>
          <w:lang w:eastAsia="x-none"/>
        </w:rPr>
        <w:t>Cyclically wrap the SSBs dropped due to LBT failure around to the end of the burst set transmission</w:t>
      </w:r>
    </w:p>
    <w:bookmarkEnd w:id="12"/>
    <w:p w14:paraId="7A093EB5" w14:textId="08DC36C9" w:rsidR="00DB5BAC" w:rsidRPr="00DB5BAC" w:rsidRDefault="00DB5BAC" w:rsidP="00DB5BAC">
      <w:pPr>
        <w:numPr>
          <w:ilvl w:val="1"/>
          <w:numId w:val="41"/>
        </w:numPr>
        <w:rPr>
          <w:i/>
          <w:lang w:eastAsia="x-none"/>
        </w:rPr>
      </w:pPr>
      <w:r w:rsidRPr="00DB5BAC">
        <w:rPr>
          <w:i/>
          <w:lang w:eastAsia="x-none"/>
        </w:rPr>
        <w:t>Alt-3: Network to flexibly position SSB index and indicate the timing information</w:t>
      </w:r>
    </w:p>
    <w:p w14:paraId="4FB792A0" w14:textId="77777777" w:rsidR="00DB5BAC" w:rsidRPr="00DB5BAC" w:rsidRDefault="00DB5BAC" w:rsidP="00DB5BAC">
      <w:pPr>
        <w:numPr>
          <w:ilvl w:val="1"/>
          <w:numId w:val="41"/>
        </w:numPr>
        <w:rPr>
          <w:i/>
          <w:lang w:eastAsia="x-none"/>
        </w:rPr>
      </w:pPr>
      <w:r w:rsidRPr="00DB5BAC">
        <w:rPr>
          <w:i/>
          <w:lang w:eastAsia="x-none"/>
        </w:rPr>
        <w:t>Other alternatives are not precluded</w:t>
      </w:r>
    </w:p>
    <w:p w14:paraId="5080DB1E" w14:textId="77777777" w:rsidR="00DB5BAC" w:rsidRPr="00DB5BAC" w:rsidRDefault="00DB5BAC" w:rsidP="00DB5BAC">
      <w:pPr>
        <w:numPr>
          <w:ilvl w:val="0"/>
          <w:numId w:val="41"/>
        </w:numPr>
        <w:rPr>
          <w:i/>
          <w:lang w:eastAsia="x-none"/>
        </w:rPr>
      </w:pPr>
      <w:r w:rsidRPr="00DB5BAC">
        <w:rPr>
          <w:i/>
          <w:lang w:eastAsia="x-none"/>
        </w:rPr>
        <w:t xml:space="preserve">It is recommended to </w:t>
      </w:r>
      <w:r w:rsidRPr="005E510A">
        <w:rPr>
          <w:i/>
          <w:lang w:eastAsia="x-none"/>
        </w:rPr>
        <w:t>define a mechanism for UE(s) to determine the timing and QCL assumptions from the detected SSB</w:t>
      </w:r>
    </w:p>
    <w:p w14:paraId="5B864A99" w14:textId="77777777" w:rsidR="00966819" w:rsidRPr="00DB5BAC" w:rsidRDefault="00966819" w:rsidP="003E48EE">
      <w:pPr>
        <w:jc w:val="both"/>
        <w:rPr>
          <w:rFonts w:eastAsia="MS Mincho"/>
          <w:i/>
          <w:szCs w:val="22"/>
          <w:lang w:eastAsia="ja-JP"/>
        </w:rPr>
      </w:pPr>
    </w:p>
    <w:p w14:paraId="37361AEB" w14:textId="1D6F2A10" w:rsidR="000176A2" w:rsidRPr="003949E7" w:rsidRDefault="000176A2" w:rsidP="00DB5BAC">
      <w:pPr>
        <w:rPr>
          <w:highlight w:val="green"/>
          <w:lang w:eastAsia="x-none"/>
        </w:rPr>
      </w:pPr>
      <w:r w:rsidRPr="003949E7">
        <w:rPr>
          <w:highlight w:val="green"/>
          <w:lang w:eastAsia="x-none"/>
        </w:rPr>
        <w:t>Agreement</w:t>
      </w:r>
      <w:r w:rsidR="00966819" w:rsidRPr="003949E7">
        <w:rPr>
          <w:highlight w:val="green"/>
          <w:lang w:eastAsia="x-none"/>
        </w:rPr>
        <w:t xml:space="preserve"> </w:t>
      </w:r>
      <w:r w:rsidR="00B530C2">
        <w:rPr>
          <w:highlight w:val="green"/>
          <w:lang w:eastAsia="x-none"/>
        </w:rPr>
        <w:t>(2)</w:t>
      </w:r>
      <w:r w:rsidRPr="003949E7">
        <w:rPr>
          <w:highlight w:val="green"/>
          <w:lang w:eastAsia="x-none"/>
        </w:rPr>
        <w:t>:</w:t>
      </w:r>
    </w:p>
    <w:p w14:paraId="205300F9" w14:textId="77777777" w:rsidR="00DB5BAC" w:rsidRPr="00DB5BAC" w:rsidRDefault="00DB5BAC" w:rsidP="00DB5BAC">
      <w:pPr>
        <w:rPr>
          <w:i/>
          <w:lang w:eastAsia="x-none"/>
        </w:rPr>
      </w:pPr>
      <w:r w:rsidRPr="00DB5BAC">
        <w:rPr>
          <w:i/>
          <w:lang w:eastAsia="x-none"/>
        </w:rPr>
        <w:t>For SSB transmissions as part of DRS:</w:t>
      </w:r>
    </w:p>
    <w:p w14:paraId="2B591FBC" w14:textId="77777777" w:rsidR="00DB5BAC" w:rsidRPr="00DB5BAC" w:rsidRDefault="00DB5BAC" w:rsidP="00DB5BAC">
      <w:pPr>
        <w:numPr>
          <w:ilvl w:val="0"/>
          <w:numId w:val="41"/>
        </w:numPr>
        <w:rPr>
          <w:i/>
          <w:lang w:eastAsia="x-none"/>
        </w:rPr>
      </w:pPr>
      <w:r w:rsidRPr="00DB5BAC">
        <w:rPr>
          <w:i/>
          <w:lang w:eastAsia="x-none"/>
        </w:rPr>
        <w:t>It is considered beneficial to</w:t>
      </w:r>
      <w:r w:rsidRPr="00055B1C">
        <w:rPr>
          <w:i/>
          <w:lang w:eastAsia="x-none"/>
        </w:rPr>
        <w:t xml:space="preserve"> </w:t>
      </w:r>
      <w:r w:rsidRPr="005E510A">
        <w:rPr>
          <w:i/>
          <w:lang w:eastAsia="x-none"/>
        </w:rPr>
        <w:t>expand the maximum number of candidate SSB positions</w:t>
      </w:r>
      <w:bookmarkStart w:id="13" w:name="OLE_LINK62"/>
      <w:bookmarkStart w:id="14" w:name="OLE_LINK63"/>
      <w:r w:rsidRPr="005E510A">
        <w:rPr>
          <w:i/>
          <w:lang w:eastAsia="x-none"/>
        </w:rPr>
        <w:t xml:space="preserve"> within DRS transmission window</w:t>
      </w:r>
      <w:bookmarkEnd w:id="13"/>
      <w:bookmarkEnd w:id="14"/>
      <w:r w:rsidRPr="00055B1C">
        <w:rPr>
          <w:i/>
          <w:lang w:eastAsia="x-none"/>
        </w:rPr>
        <w:t xml:space="preserve"> t</w:t>
      </w:r>
      <w:r w:rsidRPr="00DB5BAC">
        <w:rPr>
          <w:i/>
          <w:lang w:eastAsia="x-none"/>
        </w:rPr>
        <w:t xml:space="preserve">o [Y], for e.g., Y = [64] </w:t>
      </w:r>
    </w:p>
    <w:p w14:paraId="15232985" w14:textId="77777777" w:rsidR="00DB5BAC" w:rsidRPr="00DB5BAC" w:rsidRDefault="00DB5BAC" w:rsidP="00DB5BAC">
      <w:pPr>
        <w:numPr>
          <w:ilvl w:val="1"/>
          <w:numId w:val="38"/>
        </w:numPr>
        <w:rPr>
          <w:i/>
          <w:lang w:eastAsia="x-none"/>
        </w:rPr>
      </w:pPr>
      <w:r w:rsidRPr="00DB5BAC">
        <w:rPr>
          <w:i/>
          <w:lang w:eastAsia="x-none"/>
        </w:rPr>
        <w:t xml:space="preserve">FFS: How to derive frame timing from detected SS/PBCH block </w:t>
      </w:r>
    </w:p>
    <w:p w14:paraId="00FC8BF7" w14:textId="77777777" w:rsidR="00DB5BAC" w:rsidRPr="00DB5BAC" w:rsidRDefault="00DB5BAC" w:rsidP="00DB5BAC">
      <w:pPr>
        <w:numPr>
          <w:ilvl w:val="0"/>
          <w:numId w:val="41"/>
        </w:numPr>
        <w:rPr>
          <w:i/>
          <w:lang w:eastAsia="x-none"/>
        </w:rPr>
      </w:pPr>
      <w:r w:rsidRPr="00DB5BAC">
        <w:rPr>
          <w:i/>
          <w:lang w:eastAsia="x-none"/>
        </w:rPr>
        <w:t>Transmitted SSBs do not overlap</w:t>
      </w:r>
    </w:p>
    <w:p w14:paraId="7392427E" w14:textId="77777777" w:rsidR="00DB5BAC" w:rsidRPr="00DB5BAC" w:rsidRDefault="00DB5BAC" w:rsidP="00DB5BAC">
      <w:pPr>
        <w:numPr>
          <w:ilvl w:val="1"/>
          <w:numId w:val="38"/>
        </w:numPr>
        <w:rPr>
          <w:i/>
          <w:lang w:eastAsia="x-none"/>
        </w:rPr>
      </w:pPr>
      <w:r w:rsidRPr="00DB5BAC">
        <w:rPr>
          <w:i/>
          <w:lang w:eastAsia="x-none"/>
        </w:rPr>
        <w:t xml:space="preserve">FFS: Shift granularity between candidate SSBs positions/candidate groups of SSBs </w:t>
      </w:r>
    </w:p>
    <w:p w14:paraId="4D0DCBB8" w14:textId="77777777" w:rsidR="00DB5BAC" w:rsidRPr="00DB5BAC" w:rsidRDefault="00DB5BAC" w:rsidP="00DB5BAC">
      <w:pPr>
        <w:numPr>
          <w:ilvl w:val="1"/>
          <w:numId w:val="38"/>
        </w:numPr>
        <w:rPr>
          <w:i/>
          <w:lang w:eastAsia="x-none"/>
        </w:rPr>
      </w:pPr>
      <w:r w:rsidRPr="00DB5BAC">
        <w:rPr>
          <w:i/>
          <w:lang w:eastAsia="x-none"/>
        </w:rPr>
        <w:t>Maximum number of transmitted SSBs is [X] within DRS transmission window. X &lt;= 8</w:t>
      </w:r>
    </w:p>
    <w:p w14:paraId="254D1F19" w14:textId="77777777" w:rsidR="00DB5BAC" w:rsidRPr="00DB5BAC" w:rsidRDefault="00DB5BAC" w:rsidP="00DB5BAC">
      <w:pPr>
        <w:numPr>
          <w:ilvl w:val="1"/>
          <w:numId w:val="38"/>
        </w:numPr>
        <w:rPr>
          <w:i/>
          <w:lang w:eastAsia="x-none"/>
        </w:rPr>
      </w:pPr>
      <w:r w:rsidRPr="00DB5BAC">
        <w:rPr>
          <w:i/>
          <w:lang w:eastAsia="x-none"/>
        </w:rPr>
        <w:t>FFS: Duration of DRS transmission window</w:t>
      </w:r>
    </w:p>
    <w:p w14:paraId="1AAEBFFA" w14:textId="77777777" w:rsidR="00DB5BAC" w:rsidRPr="00DB5BAC" w:rsidRDefault="00DB5BAC" w:rsidP="00DB5BAC">
      <w:pPr>
        <w:numPr>
          <w:ilvl w:val="1"/>
          <w:numId w:val="38"/>
        </w:numPr>
        <w:rPr>
          <w:i/>
          <w:lang w:eastAsia="x-none"/>
        </w:rPr>
      </w:pPr>
      <w:r w:rsidRPr="00DB5BAC">
        <w:rPr>
          <w:i/>
          <w:lang w:eastAsia="x-none"/>
        </w:rPr>
        <w:t>FFS: Duration of the transmitted DRS within the window, including SSBs and other multiplexed signals/channels</w:t>
      </w:r>
    </w:p>
    <w:p w14:paraId="3D078EA5" w14:textId="77777777" w:rsidR="00DB5BAC" w:rsidRPr="00DB5BAC" w:rsidRDefault="00DB5BAC" w:rsidP="00DB5BAC">
      <w:pPr>
        <w:numPr>
          <w:ilvl w:val="0"/>
          <w:numId w:val="41"/>
        </w:numPr>
        <w:rPr>
          <w:i/>
          <w:lang w:eastAsia="x-none"/>
        </w:rPr>
      </w:pPr>
      <w:r w:rsidRPr="00DB5BAC">
        <w:rPr>
          <w:i/>
          <w:lang w:eastAsia="x-none"/>
        </w:rPr>
        <w:t>FFS: relationship between transmitted SSB index and QCL assumption at UE</w:t>
      </w:r>
    </w:p>
    <w:p w14:paraId="02343AA7" w14:textId="443D97AA" w:rsidR="003274D8" w:rsidRPr="00DB5BAC" w:rsidRDefault="00DB5BAC" w:rsidP="00DB5BAC">
      <w:pPr>
        <w:numPr>
          <w:ilvl w:val="0"/>
          <w:numId w:val="38"/>
        </w:numPr>
        <w:rPr>
          <w:i/>
          <w:lang w:eastAsia="x-none"/>
        </w:rPr>
      </w:pPr>
      <w:r w:rsidRPr="00DB5BAC">
        <w:rPr>
          <w:i/>
          <w:lang w:eastAsia="x-none"/>
        </w:rPr>
        <w:t>FFS: If and how to support beam repetition for soft combining of SSBs within the same DRS transmission</w:t>
      </w:r>
      <w:r>
        <w:rPr>
          <w:i/>
          <w:lang w:eastAsia="x-none"/>
        </w:rPr>
        <w:t xml:space="preserve"> </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15" w:name="_Ref228947482"/>
      <w:r>
        <w:rPr>
          <w:rFonts w:eastAsia="宋体"/>
          <w:b/>
          <w:sz w:val="24"/>
          <w:lang w:eastAsia="zh-CN"/>
        </w:rPr>
        <w:lastRenderedPageBreak/>
        <w:t>Discussion</w:t>
      </w:r>
      <w:r w:rsidR="00722398">
        <w:rPr>
          <w:rFonts w:eastAsia="宋体"/>
          <w:b/>
          <w:sz w:val="24"/>
          <w:lang w:eastAsia="zh-CN"/>
        </w:rPr>
        <w:t xml:space="preserve"> </w:t>
      </w:r>
    </w:p>
    <w:p w14:paraId="1353ED03" w14:textId="0CA053C4" w:rsidR="009E11B0" w:rsidRDefault="009E11B0" w:rsidP="00055B1C">
      <w:pPr>
        <w:pStyle w:val="2"/>
        <w:rPr>
          <w:lang w:eastAsia="zh-CN"/>
        </w:rPr>
      </w:pPr>
      <w:r>
        <w:rPr>
          <w:lang w:eastAsia="zh-CN"/>
        </w:rPr>
        <w:t xml:space="preserve">Frame timing acquisition from detected SSB </w:t>
      </w:r>
    </w:p>
    <w:p w14:paraId="47ACFFC9" w14:textId="5BA32CA7" w:rsidR="00055B1C" w:rsidRDefault="00055B1C" w:rsidP="00055B1C">
      <w:pPr>
        <w:jc w:val="both"/>
      </w:pPr>
      <w:r>
        <w:t xml:space="preserve">During NR-U study item, </w:t>
      </w:r>
      <w:bookmarkStart w:id="16" w:name="OLE_LINK64"/>
      <w:r>
        <w:t xml:space="preserve">several </w:t>
      </w:r>
      <w:bookmarkStart w:id="17" w:name="OLE_LINK75"/>
      <w:bookmarkStart w:id="18" w:name="OLE_LINK76"/>
      <w:bookmarkStart w:id="19" w:name="OLE_LINK72"/>
      <w:bookmarkStart w:id="20" w:name="OLE_LINK73"/>
      <w:bookmarkStart w:id="21" w:name="OLE_LINK74"/>
      <w:r>
        <w:t>candidate mechanisms</w:t>
      </w:r>
      <w:bookmarkEnd w:id="17"/>
      <w:bookmarkEnd w:id="18"/>
      <w:r>
        <w:t xml:space="preserve"> for SSBs transmission</w:t>
      </w:r>
      <w:bookmarkEnd w:id="19"/>
      <w:bookmarkEnd w:id="20"/>
      <w:bookmarkEnd w:id="21"/>
      <w:r>
        <w:t xml:space="preserve"> to address the issue SSB dropped due to LBT failure were discussed, as listed in agreement (1) introduced in section 1. One additional mechanism was also discussed, list as Alt-4 below:</w:t>
      </w:r>
    </w:p>
    <w:p w14:paraId="52DD9EC8" w14:textId="77777777" w:rsidR="00055B1C" w:rsidRPr="003949E7" w:rsidRDefault="00055B1C" w:rsidP="00055B1C">
      <w:pPr>
        <w:pStyle w:val="afc"/>
        <w:numPr>
          <w:ilvl w:val="0"/>
          <w:numId w:val="41"/>
        </w:numPr>
        <w:ind w:firstLineChars="0"/>
        <w:jc w:val="both"/>
      </w:pPr>
      <w:r w:rsidRPr="003949E7">
        <w:t>Alt-1: Shift SSB(s) in time to</w:t>
      </w:r>
      <w:r w:rsidRPr="00D01CF8">
        <w:t xml:space="preserve"> the next transmission instance.</w:t>
      </w:r>
    </w:p>
    <w:p w14:paraId="1B21338D" w14:textId="77777777" w:rsidR="00055B1C" w:rsidRPr="003949E7" w:rsidRDefault="00055B1C" w:rsidP="00055B1C">
      <w:pPr>
        <w:pStyle w:val="afc"/>
        <w:numPr>
          <w:ilvl w:val="0"/>
          <w:numId w:val="41"/>
        </w:numPr>
        <w:ind w:firstLineChars="0"/>
        <w:jc w:val="both"/>
      </w:pPr>
      <w:r w:rsidRPr="003949E7">
        <w:t>Alt-2: Cyclically wrap the SSBs dropped due to LBT failure around to the end of the burst set transmission</w:t>
      </w:r>
      <w:r>
        <w:t>.</w:t>
      </w:r>
    </w:p>
    <w:p w14:paraId="63C37A58" w14:textId="77777777" w:rsidR="00055B1C" w:rsidRPr="003949E7" w:rsidRDefault="00055B1C" w:rsidP="00055B1C">
      <w:pPr>
        <w:pStyle w:val="afc"/>
        <w:numPr>
          <w:ilvl w:val="0"/>
          <w:numId w:val="41"/>
        </w:numPr>
        <w:ind w:firstLineChars="0"/>
        <w:jc w:val="both"/>
      </w:pPr>
      <w:r w:rsidRPr="003949E7">
        <w:t>Alt-3: Network to flexibly position SSB index and indicate the timing information</w:t>
      </w:r>
      <w:r>
        <w:t>.</w:t>
      </w:r>
    </w:p>
    <w:p w14:paraId="5D395ECE" w14:textId="77777777" w:rsidR="00055B1C" w:rsidRDefault="00055B1C" w:rsidP="00055B1C">
      <w:pPr>
        <w:pStyle w:val="afc"/>
        <w:numPr>
          <w:ilvl w:val="0"/>
          <w:numId w:val="41"/>
        </w:numPr>
        <w:ind w:firstLineChars="0"/>
        <w:jc w:val="both"/>
      </w:pPr>
      <w:r w:rsidRPr="009E0A8B">
        <w:t xml:space="preserve">Alt-4: Fixed SSB </w:t>
      </w:r>
      <w:r w:rsidRPr="00D01CF8">
        <w:t>positions but introduce additional indices (e.g., up to 16)</w:t>
      </w:r>
      <w:r>
        <w:t>.</w:t>
      </w:r>
    </w:p>
    <w:p w14:paraId="7CF6E0B2" w14:textId="77777777" w:rsidR="00055B1C" w:rsidRPr="00D01CF8" w:rsidRDefault="00055B1C" w:rsidP="00055B1C">
      <w:pPr>
        <w:jc w:val="both"/>
      </w:pPr>
    </w:p>
    <w:bookmarkStart w:id="22" w:name="OLE_LINK126"/>
    <w:bookmarkStart w:id="23" w:name="OLE_LINK127"/>
    <w:bookmarkEnd w:id="16"/>
    <w:bookmarkStart w:id="24" w:name="_MON_1608632767"/>
    <w:bookmarkEnd w:id="24"/>
    <w:p w14:paraId="26170108" w14:textId="77777777" w:rsidR="00055B1C" w:rsidRDefault="00055B1C" w:rsidP="00055B1C">
      <w:pPr>
        <w:jc w:val="center"/>
      </w:pPr>
      <w:r>
        <w:object w:dxaOrig="8006" w:dyaOrig="1951" w14:anchorId="736B2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97.5pt" o:ole="">
            <v:imagedata r:id="rId8" o:title=""/>
          </v:shape>
          <o:OLEObject Type="Embed" ProgID="Visio.Drawing.11" ShapeID="_x0000_i1025" DrawAspect="Content" ObjectID="_1608728195" r:id="rId9"/>
        </w:object>
      </w:r>
      <w:bookmarkEnd w:id="22"/>
      <w:bookmarkEnd w:id="23"/>
    </w:p>
    <w:p w14:paraId="5B8F46D4" w14:textId="77777777" w:rsidR="00055B1C" w:rsidRDefault="00055B1C" w:rsidP="00055B1C">
      <w:pPr>
        <w:jc w:val="center"/>
      </w:pPr>
      <w:r>
        <w:t>Alt-1</w:t>
      </w:r>
    </w:p>
    <w:p w14:paraId="229D1254" w14:textId="77777777" w:rsidR="00055B1C" w:rsidRPr="00B67DFF" w:rsidRDefault="00055B1C" w:rsidP="00055B1C"/>
    <w:bookmarkStart w:id="25" w:name="OLE_LINK124"/>
    <w:bookmarkStart w:id="26" w:name="OLE_LINK125"/>
    <w:p w14:paraId="7ED4D5C9" w14:textId="77777777" w:rsidR="00055B1C" w:rsidRDefault="00055B1C" w:rsidP="00055B1C">
      <w:pPr>
        <w:jc w:val="center"/>
      </w:pPr>
      <w:r>
        <w:object w:dxaOrig="8004" w:dyaOrig="1951" w14:anchorId="72170E50">
          <v:shape id="_x0000_i1026" type="#_x0000_t75" style="width:393.5pt;height:96pt" o:ole="">
            <v:imagedata r:id="rId10" o:title=""/>
          </v:shape>
          <o:OLEObject Type="Embed" ProgID="Visio.Drawing.11" ShapeID="_x0000_i1026" DrawAspect="Content" ObjectID="_1608728196" r:id="rId11"/>
        </w:object>
      </w:r>
      <w:bookmarkEnd w:id="25"/>
      <w:bookmarkEnd w:id="26"/>
    </w:p>
    <w:p w14:paraId="461A85D7" w14:textId="77777777" w:rsidR="00055B1C" w:rsidRDefault="00055B1C" w:rsidP="00055B1C">
      <w:pPr>
        <w:jc w:val="center"/>
      </w:pPr>
      <w:r>
        <w:t>Alt-2</w:t>
      </w:r>
    </w:p>
    <w:bookmarkStart w:id="27" w:name="OLE_LINK128"/>
    <w:bookmarkStart w:id="28" w:name="OLE_LINK129"/>
    <w:bookmarkStart w:id="29" w:name="OLE_LINK114"/>
    <w:bookmarkStart w:id="30" w:name="OLE_LINK115"/>
    <w:p w14:paraId="028D72D5" w14:textId="77777777" w:rsidR="00055B1C" w:rsidRDefault="00055B1C" w:rsidP="00055B1C">
      <w:pPr>
        <w:jc w:val="center"/>
      </w:pPr>
      <w:r>
        <w:object w:dxaOrig="8004" w:dyaOrig="1736" w14:anchorId="798D10B7">
          <v:shape id="_x0000_i1027" type="#_x0000_t75" style="width:400.5pt;height:87pt" o:ole="">
            <v:imagedata r:id="rId12" o:title=""/>
          </v:shape>
          <o:OLEObject Type="Embed" ProgID="Visio.Drawing.11" ShapeID="_x0000_i1027" DrawAspect="Content" ObjectID="_1608728197" r:id="rId13"/>
        </w:object>
      </w:r>
      <w:bookmarkEnd w:id="27"/>
      <w:bookmarkEnd w:id="28"/>
    </w:p>
    <w:p w14:paraId="077B142C" w14:textId="77777777" w:rsidR="00055B1C" w:rsidRDefault="00055B1C" w:rsidP="00055B1C">
      <w:pPr>
        <w:jc w:val="center"/>
      </w:pPr>
      <w:r>
        <w:t>Alt-3</w:t>
      </w:r>
    </w:p>
    <w:p w14:paraId="17C197B5" w14:textId="77777777" w:rsidR="00055B1C" w:rsidRDefault="00055B1C" w:rsidP="00055B1C">
      <w:pPr>
        <w:jc w:val="center"/>
      </w:pPr>
      <w:r>
        <w:object w:dxaOrig="7950" w:dyaOrig="1951" w14:anchorId="33C72DD9">
          <v:shape id="_x0000_i1028" type="#_x0000_t75" style="width:397.5pt;height:97.5pt" o:ole="">
            <v:imagedata r:id="rId14" o:title=""/>
          </v:shape>
          <o:OLEObject Type="Embed" ProgID="Visio.Drawing.11" ShapeID="_x0000_i1028" DrawAspect="Content" ObjectID="_1608728198" r:id="rId15"/>
        </w:object>
      </w:r>
    </w:p>
    <w:p w14:paraId="78E5BC4E" w14:textId="77777777" w:rsidR="00055B1C" w:rsidRDefault="00055B1C" w:rsidP="00055B1C">
      <w:pPr>
        <w:jc w:val="center"/>
      </w:pPr>
      <w:r>
        <w:t>Alt-4</w:t>
      </w:r>
    </w:p>
    <w:p w14:paraId="2075EAD2" w14:textId="77777777" w:rsidR="00055B1C" w:rsidRDefault="00055B1C" w:rsidP="00055B1C">
      <w:pPr>
        <w:jc w:val="center"/>
      </w:pPr>
      <w:r>
        <w:t>Figure 1 Candidate mechanisms for SSBs transmission</w:t>
      </w:r>
    </w:p>
    <w:p w14:paraId="75926BF0" w14:textId="77777777" w:rsidR="00055B1C" w:rsidRDefault="00055B1C" w:rsidP="00055B1C">
      <w:pPr>
        <w:jc w:val="center"/>
      </w:pPr>
    </w:p>
    <w:bookmarkEnd w:id="29"/>
    <w:bookmarkEnd w:id="30"/>
    <w:p w14:paraId="66BE3A80" w14:textId="693DF971" w:rsidR="00055B1C" w:rsidRDefault="00055B1C" w:rsidP="00055B1C">
      <w:pPr>
        <w:rPr>
          <w:rFonts w:eastAsiaTheme="minorEastAsia"/>
          <w:lang w:eastAsia="zh-CN"/>
        </w:rPr>
      </w:pPr>
      <w:r>
        <w:rPr>
          <w:rFonts w:eastAsiaTheme="minorEastAsia" w:hint="eastAsia"/>
          <w:lang w:eastAsia="zh-CN"/>
        </w:rPr>
        <w:t>In</w:t>
      </w:r>
      <w:r>
        <w:rPr>
          <w:rFonts w:eastAsiaTheme="minorEastAsia"/>
          <w:lang w:eastAsia="zh-CN"/>
        </w:rPr>
        <w:t xml:space="preserve"> NR, an SSB index is used </w:t>
      </w:r>
      <w:r w:rsidR="00950667">
        <w:rPr>
          <w:rFonts w:eastAsiaTheme="minorEastAsia"/>
          <w:lang w:eastAsia="zh-CN"/>
        </w:rPr>
        <w:t>for</w:t>
      </w:r>
      <w:r>
        <w:rPr>
          <w:rFonts w:eastAsiaTheme="minorEastAsia"/>
          <w:lang w:eastAsia="zh-CN"/>
        </w:rPr>
        <w:t xml:space="preserve"> identify both a candidate SSB position and a beam. </w:t>
      </w:r>
      <w:r w:rsidR="00BC61F1">
        <w:rPr>
          <w:rFonts w:eastAsiaTheme="minorEastAsia"/>
          <w:lang w:eastAsia="zh-CN"/>
        </w:rPr>
        <w:t xml:space="preserve">A </w:t>
      </w:r>
      <w:r>
        <w:rPr>
          <w:rFonts w:eastAsiaTheme="minorEastAsia"/>
          <w:lang w:eastAsia="zh-CN"/>
        </w:rPr>
        <w:t>UE acquire</w:t>
      </w:r>
      <w:r w:rsidR="00BC61F1">
        <w:rPr>
          <w:rFonts w:eastAsiaTheme="minorEastAsia"/>
          <w:lang w:eastAsia="zh-CN"/>
        </w:rPr>
        <w:t>s</w:t>
      </w:r>
      <w:r>
        <w:rPr>
          <w:rFonts w:eastAsiaTheme="minorEastAsia"/>
          <w:lang w:eastAsia="zh-CN"/>
        </w:rPr>
        <w:t xml:space="preserve"> frame timing from a received SSB with an SSB index, due to an SSB index identify a unique SSB candidate position </w:t>
      </w:r>
      <w:bookmarkStart w:id="31" w:name="OLE_LINK122"/>
      <w:bookmarkStart w:id="32" w:name="OLE_LINK123"/>
      <w:r>
        <w:rPr>
          <w:rFonts w:eastAsiaTheme="minorEastAsia"/>
          <w:lang w:eastAsia="zh-CN"/>
        </w:rPr>
        <w:t xml:space="preserve">(time frequency resource) </w:t>
      </w:r>
      <w:bookmarkEnd w:id="31"/>
      <w:bookmarkEnd w:id="32"/>
      <w:r>
        <w:rPr>
          <w:rFonts w:eastAsiaTheme="minorEastAsia"/>
          <w:lang w:eastAsia="zh-CN"/>
        </w:rPr>
        <w:t>in a half frame. As a beam identifier,</w:t>
      </w:r>
      <w:r w:rsidRPr="00161D73">
        <w:rPr>
          <w:rFonts w:eastAsiaTheme="minorEastAsia"/>
          <w:lang w:eastAsia="zh-CN"/>
        </w:rPr>
        <w:t xml:space="preserve"> </w:t>
      </w:r>
      <w:r>
        <w:rPr>
          <w:rFonts w:eastAsiaTheme="minorEastAsia"/>
          <w:lang w:eastAsia="zh-CN"/>
        </w:rPr>
        <w:t>SSB index is used in random access procedure, beam management, R</w:t>
      </w:r>
      <w:r>
        <w:rPr>
          <w:rFonts w:eastAsiaTheme="minorEastAsia" w:hint="eastAsia"/>
          <w:lang w:eastAsia="zh-CN"/>
        </w:rPr>
        <w:t>LM, RRM.</w:t>
      </w:r>
      <w:r w:rsidDel="00A41541">
        <w:rPr>
          <w:rFonts w:eastAsiaTheme="minorEastAsia"/>
          <w:lang w:eastAsia="zh-CN"/>
        </w:rPr>
        <w:t xml:space="preserve"> </w:t>
      </w:r>
    </w:p>
    <w:bookmarkStart w:id="33" w:name="OLE_LINK106"/>
    <w:bookmarkStart w:id="34" w:name="OLE_LINK107"/>
    <w:p w14:paraId="2AD733E4" w14:textId="77777777" w:rsidR="00055B1C" w:rsidRDefault="00055B1C" w:rsidP="00055B1C">
      <w:pPr>
        <w:jc w:val="center"/>
      </w:pPr>
      <w:r>
        <w:object w:dxaOrig="4709" w:dyaOrig="2146" w14:anchorId="7B36B0ED">
          <v:shape id="_x0000_i1029" type="#_x0000_t75" style="width:225.5pt;height:103.5pt" o:ole="">
            <v:imagedata r:id="rId16" o:title=""/>
          </v:shape>
          <o:OLEObject Type="Embed" ProgID="Visio.Drawing.11" ShapeID="_x0000_i1029" DrawAspect="Content" ObjectID="_1608728199" r:id="rId17"/>
        </w:object>
      </w:r>
      <w:bookmarkEnd w:id="33"/>
      <w:bookmarkEnd w:id="34"/>
    </w:p>
    <w:p w14:paraId="1CEE812E" w14:textId="77777777" w:rsidR="00055B1C" w:rsidRDefault="00055B1C" w:rsidP="00055B1C">
      <w:pPr>
        <w:jc w:val="center"/>
      </w:pPr>
      <w:r w:rsidRPr="00055B1C">
        <w:rPr>
          <w:rFonts w:hint="eastAsia"/>
        </w:rPr>
        <w:t>Fig</w:t>
      </w:r>
      <w:r w:rsidRPr="00055B1C">
        <w:t>ure</w:t>
      </w:r>
      <w:r w:rsidRPr="00055B1C">
        <w:rPr>
          <w:rFonts w:hint="eastAsia"/>
        </w:rPr>
        <w:t xml:space="preserve"> 2 </w:t>
      </w:r>
      <w:r w:rsidRPr="00055B1C">
        <w:t>Application of SSB index in NR</w:t>
      </w:r>
    </w:p>
    <w:p w14:paraId="59390F94" w14:textId="77777777" w:rsidR="00055B1C" w:rsidRPr="00055B1C" w:rsidRDefault="00055B1C" w:rsidP="00055B1C">
      <w:pPr>
        <w:jc w:val="center"/>
      </w:pPr>
    </w:p>
    <w:p w14:paraId="04DE82E7" w14:textId="77777777" w:rsidR="00055B1C" w:rsidRDefault="00055B1C" w:rsidP="00055B1C">
      <w:pPr>
        <w:jc w:val="both"/>
      </w:pPr>
      <w:bookmarkStart w:id="35" w:name="OLE_LINK95"/>
      <w:bookmarkStart w:id="36" w:name="OLE_LINK96"/>
      <w:bookmarkStart w:id="37" w:name="OLE_LINK97"/>
      <w:bookmarkStart w:id="38" w:name="OLE_LINK98"/>
      <w:bookmarkStart w:id="39" w:name="OLE_LINK99"/>
      <w:r>
        <w:t xml:space="preserve">According to the above alternative mechanisms, as shown in figure 3, the increased transmission opportunities for the </w:t>
      </w:r>
      <w:bookmarkEnd w:id="35"/>
      <w:bookmarkEnd w:id="36"/>
      <w:bookmarkEnd w:id="37"/>
      <w:bookmarkEnd w:id="38"/>
      <w:bookmarkEnd w:id="39"/>
      <w:r>
        <w:t xml:space="preserve">dropped SSB will either decouple the one to one mapping relationship between an </w:t>
      </w:r>
      <w:bookmarkStart w:id="40" w:name="OLE_LINK79"/>
      <w:bookmarkStart w:id="41" w:name="OLE_LINK80"/>
      <w:bookmarkStart w:id="42" w:name="OLE_LINK81"/>
      <w:r>
        <w:t xml:space="preserve">SSB index and </w:t>
      </w:r>
      <w:bookmarkEnd w:id="40"/>
      <w:bookmarkEnd w:id="41"/>
      <w:bookmarkEnd w:id="42"/>
      <w:r>
        <w:t>a candidate position, as Alt.1, Alt.2, Alt.3 or decouple the one to one mapping relationship between an</w:t>
      </w:r>
      <w:r w:rsidRPr="0086188E">
        <w:t xml:space="preserve"> </w:t>
      </w:r>
      <w:r>
        <w:t>SSB index and a beam, as Alt.4, additional modification is necessary. Down selection should base on the solution for timing acq</w:t>
      </w:r>
      <w:bookmarkStart w:id="43" w:name="OLE_LINK108"/>
      <w:bookmarkStart w:id="44" w:name="OLE_LINK109"/>
      <w:r>
        <w:t>uisition or QCL assumption.</w:t>
      </w:r>
    </w:p>
    <w:bookmarkEnd w:id="43"/>
    <w:bookmarkEnd w:id="44"/>
    <w:p w14:paraId="67508C71" w14:textId="77777777" w:rsidR="00055B1C" w:rsidRDefault="00055B1C" w:rsidP="00055B1C">
      <w:pPr>
        <w:jc w:val="center"/>
      </w:pPr>
      <w:r>
        <w:object w:dxaOrig="9514" w:dyaOrig="2625" w14:anchorId="7C2E5ECB">
          <v:shape id="_x0000_i1030" type="#_x0000_t75" style="width:475.5pt;height:131.5pt" o:ole="">
            <v:imagedata r:id="rId18" o:title=""/>
          </v:shape>
          <o:OLEObject Type="Embed" ProgID="Visio.Drawing.11" ShapeID="_x0000_i1030" DrawAspect="Content" ObjectID="_1608728200" r:id="rId19"/>
        </w:object>
      </w:r>
    </w:p>
    <w:p w14:paraId="1828B18E" w14:textId="77777777" w:rsidR="00055B1C" w:rsidRDefault="00055B1C" w:rsidP="00055B1C">
      <w:pPr>
        <w:jc w:val="center"/>
      </w:pPr>
      <w:r>
        <w:t>Figure 3 Impact of the mechanisms on current SSB index application</w:t>
      </w:r>
    </w:p>
    <w:p w14:paraId="5ED46F22" w14:textId="77777777" w:rsidR="00055B1C" w:rsidRPr="00055B1C" w:rsidRDefault="00055B1C" w:rsidP="00055B1C">
      <w:pPr>
        <w:jc w:val="center"/>
      </w:pPr>
    </w:p>
    <w:p w14:paraId="6C305AA4" w14:textId="29F36BEE" w:rsidR="00055B1C" w:rsidRPr="003949E7" w:rsidRDefault="00BC61F1" w:rsidP="00055B1C">
      <w:pPr>
        <w:jc w:val="both"/>
        <w:rPr>
          <w:rFonts w:eastAsiaTheme="minorEastAsia"/>
          <w:lang w:eastAsia="zh-CN"/>
        </w:rPr>
      </w:pPr>
      <w:r>
        <w:rPr>
          <w:rFonts w:eastAsiaTheme="minorEastAsia"/>
          <w:lang w:eastAsia="zh-CN"/>
        </w:rPr>
        <w:t xml:space="preserve">A </w:t>
      </w:r>
      <w:r w:rsidR="00055B1C">
        <w:rPr>
          <w:rFonts w:eastAsiaTheme="minorEastAsia"/>
          <w:lang w:eastAsia="zh-CN"/>
        </w:rPr>
        <w:t>simple way to solve the timing issue for Alt.1, Alt.2, and Alt.3 is that</w:t>
      </w:r>
      <w:r>
        <w:rPr>
          <w:rFonts w:eastAsiaTheme="minorEastAsia"/>
          <w:lang w:eastAsia="zh-CN"/>
        </w:rPr>
        <w:t xml:space="preserve"> the</w:t>
      </w:r>
      <w:r w:rsidR="00055B1C">
        <w:rPr>
          <w:rFonts w:eastAsiaTheme="minorEastAsia"/>
          <w:lang w:eastAsia="zh-CN"/>
        </w:rPr>
        <w:t xml:space="preserve"> gNB provide</w:t>
      </w:r>
      <w:r>
        <w:rPr>
          <w:rFonts w:eastAsiaTheme="minorEastAsia"/>
          <w:lang w:eastAsia="zh-CN"/>
        </w:rPr>
        <w:t>s</w:t>
      </w:r>
      <w:r w:rsidR="00055B1C">
        <w:rPr>
          <w:rFonts w:eastAsiaTheme="minorEastAsia"/>
          <w:lang w:eastAsia="zh-CN"/>
        </w:rPr>
        <w:t xml:space="preserve"> additional timing information. Considering</w:t>
      </w:r>
      <w:r>
        <w:rPr>
          <w:rFonts w:eastAsiaTheme="minorEastAsia"/>
          <w:lang w:eastAsia="zh-CN"/>
        </w:rPr>
        <w:t xml:space="preserve"> the</w:t>
      </w:r>
      <w:r w:rsidR="00055B1C">
        <w:rPr>
          <w:rFonts w:eastAsiaTheme="minorEastAsia"/>
          <w:lang w:eastAsia="zh-CN"/>
        </w:rPr>
        <w:t xml:space="preserve"> UE</w:t>
      </w:r>
      <w:r>
        <w:rPr>
          <w:rFonts w:eastAsiaTheme="minorEastAsia"/>
          <w:lang w:eastAsia="zh-CN"/>
        </w:rPr>
        <w:t>s</w:t>
      </w:r>
      <w:r w:rsidR="00055B1C">
        <w:rPr>
          <w:rFonts w:eastAsiaTheme="minorEastAsia"/>
          <w:lang w:eastAsia="zh-CN"/>
        </w:rPr>
        <w:t xml:space="preserve"> should acquire the framing timing during initial access procedure, the additional information can only be delivered by PBCH, </w:t>
      </w:r>
      <w:r w:rsidR="005E66FE">
        <w:rPr>
          <w:rFonts w:eastAsiaTheme="minorEastAsia"/>
          <w:lang w:eastAsia="zh-CN"/>
        </w:rPr>
        <w:t xml:space="preserve">changing </w:t>
      </w:r>
      <w:r w:rsidR="00055B1C">
        <w:rPr>
          <w:rFonts w:eastAsiaTheme="minorEastAsia"/>
          <w:lang w:eastAsia="zh-CN"/>
        </w:rPr>
        <w:t>PBCH payload need to be considered carefully since it is already large enough in NR. Especially for Alt.3, it may need a large number of bits for a c</w:t>
      </w:r>
      <w:r w:rsidR="00055B1C">
        <w:rPr>
          <w:rFonts w:eastAsiaTheme="minorEastAsia" w:hint="eastAsia"/>
          <w:lang w:eastAsia="zh-CN"/>
        </w:rPr>
        <w:t xml:space="preserve">ode </w:t>
      </w:r>
      <w:r w:rsidR="00055B1C">
        <w:rPr>
          <w:rFonts w:eastAsiaTheme="minorEastAsia"/>
          <w:lang w:eastAsia="zh-CN"/>
        </w:rPr>
        <w:t>point with each point stand for an SSB index with one candidate position, even the necessity of support such flexible SSB position is unclear.</w:t>
      </w:r>
      <w:r w:rsidR="00055B1C">
        <w:rPr>
          <w:rFonts w:eastAsiaTheme="minorEastAsia" w:hint="eastAsia"/>
          <w:lang w:eastAsia="zh-CN"/>
        </w:rPr>
        <w:t xml:space="preserve"> </w:t>
      </w:r>
    </w:p>
    <w:p w14:paraId="16123F6A" w14:textId="69EDB44A" w:rsidR="00055B1C" w:rsidRDefault="00055B1C" w:rsidP="00055B1C">
      <w:pPr>
        <w:jc w:val="both"/>
      </w:pPr>
      <w:r>
        <w:t>Based on the cyclical design in Alt.2, a</w:t>
      </w:r>
      <w:r w:rsidR="00C919CB">
        <w:rPr>
          <w:rFonts w:eastAsiaTheme="minorEastAsia" w:hint="eastAsia"/>
          <w:lang w:eastAsia="zh-CN"/>
        </w:rPr>
        <w:t>n</w:t>
      </w:r>
      <w:r>
        <w:t xml:space="preserve"> SSB index can be derived from the SSB</w:t>
      </w:r>
      <w:bookmarkStart w:id="45" w:name="OLE_LINK82"/>
      <w:bookmarkStart w:id="46" w:name="OLE_LINK83"/>
      <w:bookmarkStart w:id="47" w:name="OLE_LINK84"/>
      <w:r>
        <w:t xml:space="preserve"> position </w:t>
      </w:r>
      <w:bookmarkEnd w:id="45"/>
      <w:bookmarkEnd w:id="46"/>
      <w:bookmarkEnd w:id="47"/>
      <w:r>
        <w:t xml:space="preserve">identifier </w:t>
      </w:r>
      <w:r>
        <w:rPr>
          <w:rFonts w:eastAsiaTheme="minorEastAsia" w:hint="eastAsia"/>
          <w:lang w:eastAsia="zh-CN"/>
        </w:rPr>
        <w:t>a</w:t>
      </w:r>
      <w:r>
        <w:t xml:space="preserve">nd the number of SSBs in </w:t>
      </w:r>
      <w:r w:rsidR="005E66FE">
        <w:t xml:space="preserve">an </w:t>
      </w:r>
      <w:r>
        <w:t>SSB burst in a cell.</w:t>
      </w:r>
    </w:p>
    <w:p w14:paraId="55178678" w14:textId="5F2A704B" w:rsidR="00055B1C" w:rsidRPr="0021770A" w:rsidRDefault="00055B1C" w:rsidP="00055B1C">
      <w:pPr>
        <w:jc w:val="center"/>
      </w:pPr>
      <w:bookmarkStart w:id="48" w:name="OLE_LINK91"/>
      <w:bookmarkStart w:id="49" w:name="OLE_LINK92"/>
      <w:r>
        <w:t xml:space="preserve">SSB index = (the SSB position identifier) mod (the number of SSBs in </w:t>
      </w:r>
      <w:r w:rsidR="005E66FE">
        <w:t xml:space="preserve">an </w:t>
      </w:r>
      <w:r>
        <w:t>SSB burst in a cell)</w:t>
      </w:r>
    </w:p>
    <w:bookmarkEnd w:id="48"/>
    <w:bookmarkEnd w:id="49"/>
    <w:p w14:paraId="028E95F2" w14:textId="1C16CAFC" w:rsidR="00055B1C" w:rsidRDefault="00055B1C" w:rsidP="00055B1C">
      <w:pPr>
        <w:jc w:val="both"/>
      </w:pPr>
      <w:r>
        <w:t>For example, the number of SSBs in</w:t>
      </w:r>
      <w:r w:rsidR="005E66FE">
        <w:t xml:space="preserve"> a</w:t>
      </w:r>
      <w:r>
        <w:t xml:space="preserve"> burst is 4 in a cell, the SSB transmitted on</w:t>
      </w:r>
      <w:r w:rsidR="005E66FE">
        <w:t xml:space="preserve"> the</w:t>
      </w:r>
      <w:r>
        <w:t xml:space="preserve"> SSB position 6 is the SSB with the SSB index 2 (6 mod 4 =2). </w:t>
      </w:r>
    </w:p>
    <w:p w14:paraId="331B0B0E" w14:textId="4BF8C732" w:rsidR="00055B1C" w:rsidRDefault="00055B1C" w:rsidP="00055B1C">
      <w:pPr>
        <w:jc w:val="both"/>
      </w:pPr>
      <w:r>
        <w:lastRenderedPageBreak/>
        <w:t xml:space="preserve">Hence, the timing acquisition issue can be addressed by </w:t>
      </w:r>
      <w:bookmarkStart w:id="50" w:name="OLE_LINK102"/>
      <w:bookmarkStart w:id="51" w:name="OLE_LINK103"/>
      <w:bookmarkStart w:id="52" w:name="OLE_LINK104"/>
      <w:bookmarkStart w:id="53" w:name="OLE_LINK105"/>
      <w:bookmarkStart w:id="54" w:name="OLE_LINK88"/>
      <w:bookmarkStart w:id="55" w:name="OLE_LINK89"/>
      <w:bookmarkStart w:id="56" w:name="OLE_LINK85"/>
      <w:bookmarkStart w:id="57" w:name="OLE_LINK86"/>
      <w:bookmarkStart w:id="58" w:name="OLE_LINK87"/>
      <w:r>
        <w:t>PBCH DMRS (or PBCH DMRS and PBCH payload)</w:t>
      </w:r>
      <w:bookmarkEnd w:id="50"/>
      <w:bookmarkEnd w:id="51"/>
      <w:r>
        <w:t xml:space="preserve"> </w:t>
      </w:r>
      <w:bookmarkEnd w:id="52"/>
      <w:bookmarkEnd w:id="53"/>
      <w:r w:rsidR="00950667">
        <w:t>indicate the</w:t>
      </w:r>
      <w:r>
        <w:t xml:space="preserve"> SSB position identifier which is a new SSB position identifier instead of SSB index in NR, such as position index,</w:t>
      </w:r>
      <w:bookmarkEnd w:id="54"/>
      <w:bookmarkEnd w:id="55"/>
      <w:r>
        <w:t xml:space="preserve"> </w:t>
      </w:r>
      <w:r w:rsidR="008868A4">
        <w:t xml:space="preserve">and </w:t>
      </w:r>
      <w:r>
        <w:t>the SSB index</w:t>
      </w:r>
      <w:r w:rsidR="008868A4">
        <w:t xml:space="preserve"> for being a beam identifier</w:t>
      </w:r>
      <w:r>
        <w:t xml:space="preserve"> can be calculated accordingly</w:t>
      </w:r>
      <w:r w:rsidR="00C919CB">
        <w:t>, as shown in figure 4</w:t>
      </w:r>
      <w:r>
        <w:t>.</w:t>
      </w:r>
    </w:p>
    <w:bookmarkEnd w:id="56"/>
    <w:bookmarkEnd w:id="57"/>
    <w:bookmarkEnd w:id="58"/>
    <w:p w14:paraId="2F83DD06" w14:textId="77777777" w:rsidR="00055B1C" w:rsidRDefault="00055B1C" w:rsidP="00055B1C">
      <w:pPr>
        <w:jc w:val="center"/>
      </w:pPr>
      <w:r>
        <w:object w:dxaOrig="4942" w:dyaOrig="2600" w14:anchorId="19F784C4">
          <v:shape id="_x0000_i1031" type="#_x0000_t75" style="width:219pt;height:115pt" o:ole="">
            <v:imagedata r:id="rId20" o:title=""/>
          </v:shape>
          <o:OLEObject Type="Embed" ProgID="Visio.Drawing.11" ShapeID="_x0000_i1031" DrawAspect="Content" ObjectID="_1608728201" r:id="rId21"/>
        </w:object>
      </w:r>
    </w:p>
    <w:p w14:paraId="70C2FDDA" w14:textId="77777777" w:rsidR="00055B1C" w:rsidRDefault="00055B1C" w:rsidP="00055B1C">
      <w:pPr>
        <w:jc w:val="center"/>
      </w:pPr>
      <w:r w:rsidRPr="00055B1C">
        <w:rPr>
          <w:rFonts w:hint="eastAsia"/>
        </w:rPr>
        <w:t>Fig</w:t>
      </w:r>
      <w:r w:rsidRPr="00055B1C">
        <w:t>ure</w:t>
      </w:r>
      <w:r w:rsidRPr="00055B1C">
        <w:rPr>
          <w:rFonts w:hint="eastAsia"/>
        </w:rPr>
        <w:t xml:space="preserve"> </w:t>
      </w:r>
      <w:r w:rsidRPr="00055B1C">
        <w:t>4 Timing issue addressed by a new SSB position identifier for Alt.2</w:t>
      </w:r>
    </w:p>
    <w:p w14:paraId="4B159C00" w14:textId="77777777" w:rsidR="00055B1C" w:rsidRPr="00055B1C" w:rsidRDefault="00055B1C" w:rsidP="00055B1C">
      <w:pPr>
        <w:jc w:val="center"/>
      </w:pPr>
    </w:p>
    <w:p w14:paraId="039189C3" w14:textId="77777777" w:rsidR="00055B1C" w:rsidRDefault="00055B1C" w:rsidP="00055B1C">
      <w:pPr>
        <w:jc w:val="both"/>
      </w:pPr>
      <w:r>
        <w:t>On the other hand, in order to solve the decoupled one to one mapping between SSB index and beam</w:t>
      </w:r>
      <w:r w:rsidRPr="00401ECF">
        <w:t xml:space="preserve"> </w:t>
      </w:r>
      <w:r>
        <w:t>for Alt. 4, additional index for beam identifier need to be introduced in NR-U, this may has a big impact on the spec., since the beam identifier (SSB index in NR) is involved in numerous procedures, such as RA, BM, RLM and RRM, several specifications need to be modified.</w:t>
      </w:r>
      <w:r w:rsidDel="0092459E">
        <w:t xml:space="preserve"> </w:t>
      </w:r>
      <w:r>
        <w:t xml:space="preserve"> </w:t>
      </w:r>
    </w:p>
    <w:p w14:paraId="015EB12B" w14:textId="26DCDEE5" w:rsidR="00055B1C" w:rsidRDefault="00055B1C" w:rsidP="00055B1C">
      <w:pPr>
        <w:jc w:val="both"/>
      </w:pPr>
      <w:r w:rsidRPr="005A6B00">
        <w:t>By contrast</w:t>
      </w:r>
      <w:r>
        <w:t xml:space="preserve">, Alt. 2 with modified SSB index derivation method may have less impact on current specification, </w:t>
      </w:r>
      <w:r>
        <w:rPr>
          <w:rFonts w:eastAsiaTheme="minorEastAsia"/>
          <w:lang w:eastAsia="zh-CN"/>
        </w:rPr>
        <w:t xml:space="preserve">due to </w:t>
      </w:r>
      <w:r w:rsidR="005E66FE">
        <w:rPr>
          <w:rFonts w:eastAsiaTheme="minorEastAsia"/>
          <w:lang w:eastAsia="zh-CN"/>
        </w:rPr>
        <w:t xml:space="preserve">the </w:t>
      </w:r>
      <w:r>
        <w:rPr>
          <w:rFonts w:eastAsiaTheme="minorEastAsia"/>
          <w:lang w:eastAsia="zh-CN"/>
        </w:rPr>
        <w:t>SSB position identifier is only related to timing acquisition</w:t>
      </w:r>
      <w:r>
        <w:t xml:space="preserve">. </w:t>
      </w:r>
    </w:p>
    <w:p w14:paraId="28BF825C" w14:textId="77777777" w:rsidR="00055B1C" w:rsidRDefault="00055B1C" w:rsidP="00055B1C">
      <w:pPr>
        <w:jc w:val="both"/>
      </w:pPr>
      <w:r>
        <w:t>According to the discussion, we have the following proposals:</w:t>
      </w:r>
    </w:p>
    <w:p w14:paraId="55F8BEB1" w14:textId="77777777" w:rsidR="00055B1C" w:rsidRDefault="00055B1C" w:rsidP="00055B1C">
      <w:pPr>
        <w:jc w:val="both"/>
      </w:pPr>
    </w:p>
    <w:p w14:paraId="42B86547" w14:textId="7BB69566" w:rsidR="00055B1C" w:rsidRDefault="00055B1C" w:rsidP="00055B1C">
      <w:pPr>
        <w:jc w:val="both"/>
      </w:pPr>
      <w:bookmarkStart w:id="59" w:name="OLE_LINK93"/>
      <w:bookmarkStart w:id="60" w:name="OLE_LINK94"/>
      <w:bookmarkStart w:id="61" w:name="OLE_LINK130"/>
      <w:bookmarkStart w:id="62" w:name="OLE_LINK131"/>
      <w:r w:rsidRPr="000C29C6">
        <w:rPr>
          <w:b/>
        </w:rPr>
        <w:t>Proposal</w:t>
      </w:r>
      <w:r>
        <w:rPr>
          <w:b/>
        </w:rPr>
        <w:t xml:space="preserve"> 1</w:t>
      </w:r>
      <w:r w:rsidRPr="00C96BC7">
        <w:t>:</w:t>
      </w:r>
      <w:r w:rsidR="00177698">
        <w:rPr>
          <w:rFonts w:asciiTheme="minorEastAsia" w:eastAsiaTheme="minorEastAsia" w:hAnsiTheme="minorEastAsia" w:hint="eastAsia"/>
          <w:lang w:eastAsia="zh-CN"/>
        </w:rPr>
        <w:t xml:space="preserve"> </w:t>
      </w:r>
      <w:bookmarkStart w:id="63" w:name="OLE_LINK2"/>
      <w:bookmarkStart w:id="64" w:name="OLE_LINK3"/>
      <w:r w:rsidR="00177698">
        <w:t>Alt. 2</w:t>
      </w:r>
      <w:r w:rsidR="00033F4A">
        <w:t>,</w:t>
      </w:r>
      <w:r w:rsidR="00AB5787">
        <w:t xml:space="preserve"> cyclically</w:t>
      </w:r>
      <w:r w:rsidRPr="00C96BC7">
        <w:t xml:space="preserve"> </w:t>
      </w:r>
      <w:bookmarkEnd w:id="63"/>
      <w:bookmarkEnd w:id="64"/>
      <w:r w:rsidRPr="00C96BC7">
        <w:t>wrap the SSBs dropped due to LBT failure around to the end of the burst set transmission</w:t>
      </w:r>
      <w:r>
        <w:t xml:space="preserve"> should be supported in NR-U.</w:t>
      </w:r>
    </w:p>
    <w:p w14:paraId="37123633" w14:textId="77777777" w:rsidR="00055B1C" w:rsidRDefault="00055B1C" w:rsidP="00055B1C">
      <w:pPr>
        <w:jc w:val="both"/>
      </w:pPr>
    </w:p>
    <w:p w14:paraId="50B62176" w14:textId="268E6F81" w:rsidR="00055B1C" w:rsidRPr="000C29C6" w:rsidRDefault="00055B1C" w:rsidP="00055B1C">
      <w:pPr>
        <w:jc w:val="both"/>
      </w:pPr>
      <w:bookmarkStart w:id="65" w:name="OLE_LINK134"/>
      <w:bookmarkStart w:id="66" w:name="OLE_LINK135"/>
      <w:bookmarkStart w:id="67" w:name="OLE_LINK136"/>
      <w:bookmarkStart w:id="68" w:name="OLE_LINK137"/>
      <w:r w:rsidRPr="00C96BC7">
        <w:rPr>
          <w:b/>
        </w:rPr>
        <w:t>Proposal 2:</w:t>
      </w:r>
      <w:r>
        <w:rPr>
          <w:b/>
        </w:rPr>
        <w:t xml:space="preserve"> </w:t>
      </w:r>
      <w:bookmarkStart w:id="69" w:name="OLE_LINK4"/>
      <w:bookmarkStart w:id="70" w:name="OLE_LINK5"/>
      <w:r w:rsidR="00AB5787" w:rsidRPr="00565F40">
        <w:t xml:space="preserve">If Alt.2 is supported, </w:t>
      </w:r>
      <w:r w:rsidR="00AB5787" w:rsidRPr="00AB5787">
        <w:t>m</w:t>
      </w:r>
      <w:bookmarkEnd w:id="69"/>
      <w:bookmarkEnd w:id="70"/>
      <w:r w:rsidRPr="000C29C6">
        <w:t>odify PBCH DMRS or PBCH DMRS and PBCH payload to indicate</w:t>
      </w:r>
      <w:r>
        <w:t xml:space="preserve"> a new</w:t>
      </w:r>
      <w:r w:rsidRPr="000C29C6">
        <w:t xml:space="preserve"> SSB position </w:t>
      </w:r>
      <w:r>
        <w:t>identifier instead of a</w:t>
      </w:r>
      <w:r w:rsidR="005E66FE">
        <w:t>n</w:t>
      </w:r>
      <w:r>
        <w:t xml:space="preserve"> SSB index</w:t>
      </w:r>
      <w:r w:rsidR="00AB5787">
        <w:t xml:space="preserve"> for framing timing acquisition</w:t>
      </w:r>
      <w:r w:rsidRPr="000C29C6">
        <w:t>, and the SSB index is calculated from the SSB candidate position index via</w:t>
      </w:r>
    </w:p>
    <w:p w14:paraId="762E8B06" w14:textId="2CD26065" w:rsidR="00055B1C" w:rsidRPr="00C96BC7" w:rsidRDefault="00055B1C" w:rsidP="00055B1C">
      <w:pPr>
        <w:jc w:val="center"/>
      </w:pPr>
      <w:r w:rsidRPr="000C29C6">
        <w:t>SSB index = (</w:t>
      </w:r>
      <w:r>
        <w:t>the SSB</w:t>
      </w:r>
      <w:r w:rsidRPr="000C29C6">
        <w:t xml:space="preserve"> position </w:t>
      </w:r>
      <w:r>
        <w:t>identifier</w:t>
      </w:r>
      <w:r w:rsidRPr="000C29C6">
        <w:t xml:space="preserve">) mod (the number of SSBs in </w:t>
      </w:r>
      <w:r w:rsidR="005E66FE">
        <w:t xml:space="preserve">an </w:t>
      </w:r>
      <w:r w:rsidRPr="000C29C6">
        <w:t>SSB burst</w:t>
      </w:r>
      <w:r>
        <w:t xml:space="preserve"> in a cell</w:t>
      </w:r>
      <w:r w:rsidRPr="000C29C6">
        <w:t>)</w:t>
      </w:r>
      <w:bookmarkEnd w:id="59"/>
      <w:bookmarkEnd w:id="60"/>
    </w:p>
    <w:bookmarkEnd w:id="61"/>
    <w:bookmarkEnd w:id="62"/>
    <w:bookmarkEnd w:id="65"/>
    <w:bookmarkEnd w:id="66"/>
    <w:bookmarkEnd w:id="67"/>
    <w:bookmarkEnd w:id="68"/>
    <w:p w14:paraId="6E7CC046" w14:textId="77777777" w:rsidR="009E11B0" w:rsidRDefault="009E11B0" w:rsidP="009E11B0">
      <w:pPr>
        <w:jc w:val="both"/>
      </w:pPr>
    </w:p>
    <w:p w14:paraId="2FBBDAB0" w14:textId="70E16115" w:rsidR="009E11B0" w:rsidRDefault="009E11B0" w:rsidP="009E11B0">
      <w:pPr>
        <w:pStyle w:val="2"/>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Moreover, configuring periodic PUCCH may largely restrict the flexibility of DL/UL switching. </w:t>
      </w:r>
      <w:r w:rsidR="008D3D9B">
        <w:rPr>
          <w:lang w:eastAsia="ja-JP"/>
        </w:rPr>
        <w:t>In 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lastRenderedPageBreak/>
        <w:drawing>
          <wp:inline distT="0" distB="0" distL="0" distR="0" wp14:anchorId="425FCF5A" wp14:editId="491D2029">
            <wp:extent cx="2331556" cy="2476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5045" cy="2480206"/>
                    </a:xfrm>
                    <a:prstGeom prst="rect">
                      <a:avLst/>
                    </a:prstGeom>
                    <a:noFill/>
                    <a:ln>
                      <a:noFill/>
                    </a:ln>
                  </pic:spPr>
                </pic:pic>
              </a:graphicData>
            </a:graphic>
          </wp:inline>
        </w:drawing>
      </w:r>
    </w:p>
    <w:p w14:paraId="4D901D50" w14:textId="3BC757F2" w:rsidR="00EF5ABE" w:rsidRDefault="00EF5ABE" w:rsidP="00EF5ABE">
      <w:pPr>
        <w:jc w:val="center"/>
        <w:rPr>
          <w:rFonts w:eastAsiaTheme="minorEastAsia"/>
          <w:lang w:eastAsia="zh-CN"/>
        </w:rPr>
      </w:pPr>
      <w:r>
        <w:t xml:space="preserve">Figure </w:t>
      </w:r>
      <w:r w:rsidR="00055B1C">
        <w:t xml:space="preserve">5 </w:t>
      </w:r>
      <w:r>
        <w:t>CFRA for SR</w:t>
      </w:r>
    </w:p>
    <w:p w14:paraId="43A429DF" w14:textId="77777777" w:rsidR="00EF5ABE" w:rsidRDefault="00EF5ABE" w:rsidP="00EF5ABE">
      <w:pPr>
        <w:jc w:val="center"/>
      </w:pPr>
    </w:p>
    <w:p w14:paraId="55E4C911" w14:textId="6985C078"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condition of channel access. Contention free RACH for SR as shown in Figure </w:t>
      </w:r>
      <w:r w:rsidR="00055B1C">
        <w:rPr>
          <w:lang w:eastAsia="ja-JP"/>
        </w:rPr>
        <w:t>5</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7595177C" w:rsidR="00EF5ABE" w:rsidRDefault="00EF5ABE" w:rsidP="00EF5ABE">
      <w:pPr>
        <w:jc w:val="both"/>
      </w:pPr>
      <w:r>
        <w:rPr>
          <w:b/>
        </w:rPr>
        <w:t>Observation 1</w:t>
      </w:r>
      <w:r w:rsidRPr="00C96BC7">
        <w:t>:</w:t>
      </w:r>
      <w:r>
        <w:t xml:space="preserve"> Periodic PUCCH is not suitable </w:t>
      </w:r>
      <w:r w:rsidR="007C1B8E">
        <w:t>to be used in</w:t>
      </w:r>
      <w:r>
        <w:t xml:space="preserve"> unlicensed band.</w:t>
      </w:r>
    </w:p>
    <w:p w14:paraId="450280D2" w14:textId="73B2D413" w:rsidR="00EF5ABE" w:rsidRDefault="00EF5ABE" w:rsidP="009E11B0">
      <w:pPr>
        <w:jc w:val="both"/>
      </w:pPr>
      <w:r w:rsidRPr="000C29C6">
        <w:rPr>
          <w:b/>
        </w:rPr>
        <w:t>Proposal</w:t>
      </w:r>
      <w:r>
        <w:rPr>
          <w:b/>
        </w:rPr>
        <w:t xml:space="preserve"> 3</w:t>
      </w:r>
      <w:r w:rsidRPr="00C96BC7">
        <w:t>:</w:t>
      </w:r>
      <w:r>
        <w:t xml:space="preserve"> </w:t>
      </w:r>
      <w:r w:rsidRPr="00EF5ABE">
        <w:t xml:space="preserve">Define CFRA for SR to enable reduction of periodic PUCCH without increasing </w:t>
      </w:r>
      <w:r w:rsidR="007C1B8E">
        <w:t xml:space="preserve">the number of </w:t>
      </w:r>
      <w:r w:rsidRPr="00EF5ABE">
        <w:t>LBT.</w:t>
      </w:r>
    </w:p>
    <w:p w14:paraId="36DF9DAF" w14:textId="77777777" w:rsidR="00EF5ABE" w:rsidRPr="00C96BC7" w:rsidRDefault="00EF5ABE" w:rsidP="009E11B0">
      <w:pPr>
        <w:jc w:val="both"/>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D5742C7" w14:textId="7F0319F7" w:rsidR="003A1A87" w:rsidRDefault="003505DC" w:rsidP="005143F1">
      <w:pPr>
        <w:pStyle w:val="a5"/>
        <w:spacing w:afterLines="50" w:after="163"/>
        <w:jc w:val="both"/>
        <w:rPr>
          <w:rFonts w:eastAsia="宋体"/>
          <w:szCs w:val="20"/>
          <w:lang w:eastAsia="zh-CN"/>
        </w:rPr>
      </w:pPr>
      <w:r>
        <w:rPr>
          <w:rFonts w:eastAsia="宋体"/>
          <w:szCs w:val="20"/>
          <w:lang w:eastAsia="zh-CN"/>
        </w:rPr>
        <w:t xml:space="preserve">In this contribution, </w:t>
      </w:r>
      <w:r w:rsidRPr="00EF652D">
        <w:rPr>
          <w:rFonts w:eastAsia="宋体"/>
          <w:szCs w:val="20"/>
          <w:lang w:eastAsia="zh-CN"/>
        </w:rPr>
        <w:t xml:space="preserve">we discussed </w:t>
      </w:r>
      <w:r w:rsidR="00EF652D">
        <w:rPr>
          <w:rFonts w:eastAsia="宋体"/>
          <w:szCs w:val="20"/>
          <w:lang w:eastAsia="zh-CN"/>
        </w:rPr>
        <w:t>the frame timing acquisition method during initial access pro</w:t>
      </w:r>
      <w:r w:rsidR="00B847C8">
        <w:rPr>
          <w:rFonts w:eastAsia="宋体"/>
          <w:szCs w:val="20"/>
          <w:lang w:eastAsia="zh-CN"/>
        </w:rPr>
        <w:t>ce</w:t>
      </w:r>
      <w:r w:rsidR="00EF652D">
        <w:rPr>
          <w:rFonts w:eastAsia="宋体"/>
          <w:szCs w:val="20"/>
          <w:lang w:eastAsia="zh-CN"/>
        </w:rPr>
        <w:t>dure</w:t>
      </w:r>
      <w:r w:rsidR="009E11B0">
        <w:rPr>
          <w:rFonts w:eastAsia="宋体"/>
          <w:szCs w:val="20"/>
          <w:lang w:eastAsia="zh-CN"/>
        </w:rPr>
        <w:t xml:space="preserve"> and SR enhancements</w:t>
      </w:r>
      <w:r>
        <w:rPr>
          <w:rFonts w:eastAsia="宋体"/>
          <w:szCs w:val="20"/>
          <w:lang w:eastAsia="zh-CN"/>
        </w:rPr>
        <w:t xml:space="preserve">. </w:t>
      </w:r>
      <w:r w:rsidR="006A139E">
        <w:rPr>
          <w:rFonts w:eastAsia="宋体"/>
          <w:szCs w:val="20"/>
          <w:lang w:eastAsia="zh-CN"/>
        </w:rPr>
        <w:t>Based on the above discussion,</w:t>
      </w:r>
      <w:r w:rsidR="00DC02F3" w:rsidRPr="003014D6">
        <w:rPr>
          <w:rFonts w:eastAsia="宋体"/>
          <w:szCs w:val="20"/>
          <w:lang w:eastAsia="zh-CN"/>
        </w:rPr>
        <w:t xml:space="preserve"> </w:t>
      </w:r>
      <w:r w:rsidR="000C29C6">
        <w:rPr>
          <w:rFonts w:eastAsia="宋体"/>
          <w:szCs w:val="20"/>
          <w:lang w:eastAsia="zh-CN"/>
        </w:rPr>
        <w:t xml:space="preserve">we have following </w:t>
      </w:r>
      <w:r w:rsidR="00EF5ABE">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B6170B">
        <w:rPr>
          <w:rFonts w:eastAsia="宋体"/>
          <w:szCs w:val="20"/>
          <w:lang w:eastAsia="zh-CN"/>
        </w:rPr>
        <w:t>,</w:t>
      </w:r>
    </w:p>
    <w:p w14:paraId="5D56638A" w14:textId="1D50028F" w:rsidR="00C96BC7" w:rsidRDefault="0014033D" w:rsidP="00C96BC7">
      <w:pPr>
        <w:jc w:val="both"/>
      </w:pPr>
      <w:r w:rsidRPr="000C29C6">
        <w:rPr>
          <w:b/>
        </w:rPr>
        <w:t>Proposal</w:t>
      </w:r>
      <w:r>
        <w:rPr>
          <w:b/>
        </w:rPr>
        <w:t xml:space="preserve"> 1</w:t>
      </w:r>
      <w:r w:rsidRPr="00C96BC7">
        <w:t>:</w:t>
      </w:r>
      <w:r>
        <w:rPr>
          <w:rFonts w:asciiTheme="minorEastAsia" w:eastAsiaTheme="minorEastAsia" w:hAnsiTheme="minorEastAsia" w:hint="eastAsia"/>
          <w:lang w:eastAsia="zh-CN"/>
        </w:rPr>
        <w:t xml:space="preserve"> </w:t>
      </w:r>
      <w:r>
        <w:t>Alt. 2, cyclically</w:t>
      </w:r>
      <w:r w:rsidRPr="00C96BC7">
        <w:t xml:space="preserve"> wrap the SSBs dropped due to LBT failure around to the end of the burst set transmission</w:t>
      </w:r>
      <w:r>
        <w:t xml:space="preserve"> should be supported in NR-U.</w:t>
      </w:r>
      <w:bookmarkStart w:id="71" w:name="_GoBack"/>
      <w:bookmarkEnd w:id="71"/>
    </w:p>
    <w:p w14:paraId="70413843" w14:textId="50B4404D" w:rsidR="00055B1C" w:rsidRDefault="00055B1C" w:rsidP="00055B1C">
      <w:pPr>
        <w:jc w:val="both"/>
      </w:pPr>
      <w:r>
        <w:rPr>
          <w:b/>
        </w:rPr>
        <w:t xml:space="preserve">Proposal 2: </w:t>
      </w:r>
      <w:r w:rsidR="00033F4A" w:rsidRPr="00313200">
        <w:t xml:space="preserve">If Alt.2 is supported, </w:t>
      </w:r>
      <w:r w:rsidR="00033F4A" w:rsidRPr="00AB5787">
        <w:t>m</w:t>
      </w:r>
      <w:r>
        <w:t>odify PBCH DMRS or PBCH DMRS and PBCH payload to indicate a new SSB position identifier instead of a</w:t>
      </w:r>
      <w:r w:rsidR="005E66FE">
        <w:t>n</w:t>
      </w:r>
      <w:r>
        <w:t xml:space="preserve"> SSB index</w:t>
      </w:r>
      <w:r w:rsidR="00033F4A">
        <w:t xml:space="preserve"> for framing timing acquisition</w:t>
      </w:r>
      <w:r>
        <w:t>, and the SSB index is calculated from the SSB candidate position index via</w:t>
      </w:r>
    </w:p>
    <w:p w14:paraId="11184D91" w14:textId="3D093E5C" w:rsidR="00055B1C" w:rsidRDefault="00055B1C" w:rsidP="00055B1C">
      <w:pPr>
        <w:jc w:val="center"/>
      </w:pPr>
      <w:r>
        <w:t>SSB index = (the SSB position identifier) mod (the number of SSBs in</w:t>
      </w:r>
      <w:r w:rsidR="005E66FE">
        <w:t xml:space="preserve"> an</w:t>
      </w:r>
      <w:r>
        <w:t xml:space="preserve"> SSB burst in a cell)</w:t>
      </w:r>
    </w:p>
    <w:bookmarkEnd w:id="15"/>
    <w:p w14:paraId="6324FC94" w14:textId="52FA2819" w:rsidR="00EF5ABE" w:rsidRDefault="00EF5ABE" w:rsidP="00EF5ABE">
      <w:pPr>
        <w:jc w:val="both"/>
      </w:pPr>
      <w:r>
        <w:rPr>
          <w:b/>
        </w:rPr>
        <w:t>Observation 1</w:t>
      </w:r>
      <w:r w:rsidRPr="00C96BC7">
        <w:t>:</w:t>
      </w:r>
      <w:r>
        <w:t xml:space="preserve"> Periodic PUCCH is not suitable </w:t>
      </w:r>
      <w:r w:rsidR="001F09FE">
        <w:t>to be used in</w:t>
      </w:r>
      <w:r>
        <w:t xml:space="preserve"> unlicensed</w:t>
      </w:r>
      <w:bookmarkStart w:id="72" w:name="OLE_LINK8"/>
      <w:bookmarkStart w:id="73" w:name="OLE_LINK9"/>
      <w:r>
        <w:t xml:space="preserve"> band.</w:t>
      </w:r>
    </w:p>
    <w:p w14:paraId="1CFAA930" w14:textId="2E7EC9A0" w:rsidR="00EF5ABE" w:rsidRDefault="00EF5ABE" w:rsidP="00EF5ABE">
      <w:pPr>
        <w:jc w:val="both"/>
      </w:pPr>
      <w:r w:rsidRPr="000C29C6">
        <w:rPr>
          <w:b/>
        </w:rPr>
        <w:t>Proposal</w:t>
      </w:r>
      <w:r>
        <w:rPr>
          <w:b/>
        </w:rPr>
        <w:t xml:space="preserve"> 3</w:t>
      </w:r>
      <w:r w:rsidRPr="00C96BC7">
        <w:t>:</w:t>
      </w:r>
      <w:r>
        <w:t xml:space="preserve"> </w:t>
      </w:r>
      <w:r w:rsidRPr="00EF5ABE">
        <w:t>Define CFRA for SR to enable reduction of periodic PU</w:t>
      </w:r>
      <w:bookmarkEnd w:id="72"/>
      <w:bookmarkEnd w:id="73"/>
      <w:r w:rsidRPr="00EF5ABE">
        <w:t xml:space="preserve">CCH without increasing </w:t>
      </w:r>
      <w:r w:rsidR="007C1B8E">
        <w:t xml:space="preserve">the number of </w:t>
      </w:r>
      <w:r w:rsidRPr="00EF5ABE">
        <w:t>LBT.</w:t>
      </w:r>
    </w:p>
    <w:p w14:paraId="2C3E0A7C" w14:textId="77777777" w:rsidR="00EF5ABE" w:rsidRDefault="00EF5ABE" w:rsidP="00EF5ABE">
      <w:pPr>
        <w:jc w:val="both"/>
      </w:pP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21601DB" w14:textId="7E2BD177" w:rsidR="00055B1C" w:rsidRPr="007C1B8E" w:rsidRDefault="00055B1C" w:rsidP="007C1B8E">
      <w:pPr>
        <w:numPr>
          <w:ilvl w:val="1"/>
          <w:numId w:val="45"/>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RAN1#94</w:t>
      </w:r>
      <w:r w:rsidRPr="007C1B8E">
        <w:rPr>
          <w:rFonts w:eastAsia="宋体"/>
          <w:sz w:val="20"/>
          <w:szCs w:val="20"/>
          <w:lang w:eastAsia="zh-CN"/>
        </w:rPr>
        <w:t xml:space="preserve"> Chairman’s Notes, Aug. 2018</w:t>
      </w:r>
    </w:p>
    <w:p w14:paraId="4451D419" w14:textId="69080E69" w:rsidR="001F09FE" w:rsidRPr="000C29C6" w:rsidRDefault="00055B1C" w:rsidP="007C1B8E">
      <w:pPr>
        <w:numPr>
          <w:ilvl w:val="1"/>
          <w:numId w:val="45"/>
        </w:numPr>
        <w:tabs>
          <w:tab w:val="clear" w:pos="1545"/>
          <w:tab w:val="left" w:pos="0"/>
          <w:tab w:val="left" w:pos="540"/>
          <w:tab w:val="num" w:pos="1134"/>
        </w:tabs>
        <w:spacing w:after="120"/>
        <w:ind w:left="426" w:hanging="426"/>
        <w:jc w:val="both"/>
        <w:rPr>
          <w:lang w:eastAsia="ja-JP"/>
        </w:rPr>
      </w:pPr>
      <w:r w:rsidRPr="00950667">
        <w:rPr>
          <w:rFonts w:eastAsia="宋体"/>
          <w:sz w:val="20"/>
          <w:szCs w:val="20"/>
          <w:lang w:eastAsia="zh-CN"/>
        </w:rPr>
        <w:t>3GPP RAN1#94bis</w:t>
      </w:r>
      <w:r w:rsidRPr="00950667">
        <w:rPr>
          <w:rFonts w:eastAsia="宋体"/>
          <w:sz w:val="20"/>
          <w:szCs w:val="20"/>
          <w:lang w:val="it-IT" w:eastAsia="zh-CN"/>
        </w:rPr>
        <w:t xml:space="preserve"> Chairman’s Notes, Oct. 2018</w:t>
      </w:r>
    </w:p>
    <w:sectPr w:rsidR="001F09FE" w:rsidRPr="000C29C6" w:rsidSect="0056728B">
      <w:footerReference w:type="default" r:id="rId2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1FEA1" w14:textId="77777777" w:rsidR="00047EDE" w:rsidRDefault="00047EDE">
      <w:r>
        <w:separator/>
      </w:r>
    </w:p>
  </w:endnote>
  <w:endnote w:type="continuationSeparator" w:id="0">
    <w:p w14:paraId="02DE91AC" w14:textId="77777777" w:rsidR="00047EDE" w:rsidRDefault="0004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275D79" w:rsidRDefault="00275D79">
        <w:pPr>
          <w:pStyle w:val="ad"/>
          <w:jc w:val="center"/>
        </w:pPr>
        <w:r>
          <w:fldChar w:fldCharType="begin"/>
        </w:r>
        <w:r>
          <w:instrText>PAGE   \* MERGEFORMAT</w:instrText>
        </w:r>
        <w:r>
          <w:fldChar w:fldCharType="separate"/>
        </w:r>
        <w:r w:rsidR="0014033D" w:rsidRPr="0014033D">
          <w:rPr>
            <w:noProof/>
            <w:lang w:val="ja-JP" w:eastAsia="ja-JP"/>
          </w:rPr>
          <w:t>5</w:t>
        </w:r>
        <w:r>
          <w:fldChar w:fldCharType="end"/>
        </w:r>
      </w:p>
    </w:sdtContent>
  </w:sdt>
  <w:p w14:paraId="6BE9C4EF" w14:textId="77777777" w:rsidR="00275D79" w:rsidRDefault="00275D7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2F535" w14:textId="77777777" w:rsidR="00047EDE" w:rsidRDefault="00047EDE">
      <w:r>
        <w:separator/>
      </w:r>
    </w:p>
  </w:footnote>
  <w:footnote w:type="continuationSeparator" w:id="0">
    <w:p w14:paraId="1D4BD963" w14:textId="77777777" w:rsidR="00047EDE" w:rsidRDefault="00047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4B1E5F"/>
    <w:multiLevelType w:val="hybridMultilevel"/>
    <w:tmpl w:val="13E0F0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3BE0D2B"/>
    <w:multiLevelType w:val="hybridMultilevel"/>
    <w:tmpl w:val="E1C8542E"/>
    <w:lvl w:ilvl="0" w:tplc="D3505D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34"/>
  </w:num>
  <w:num w:numId="4">
    <w:abstractNumId w:val="21"/>
  </w:num>
  <w:num w:numId="5">
    <w:abstractNumId w:val="39"/>
  </w:num>
  <w:num w:numId="6">
    <w:abstractNumId w:val="12"/>
  </w:num>
  <w:num w:numId="7">
    <w:abstractNumId w:val="7"/>
  </w:num>
  <w:num w:numId="8">
    <w:abstractNumId w:val="10"/>
  </w:num>
  <w:num w:numId="9">
    <w:abstractNumId w:val="31"/>
  </w:num>
  <w:num w:numId="10">
    <w:abstractNumId w:val="17"/>
  </w:num>
  <w:num w:numId="11">
    <w:abstractNumId w:val="3"/>
  </w:num>
  <w:num w:numId="12">
    <w:abstractNumId w:val="14"/>
  </w:num>
  <w:num w:numId="13">
    <w:abstractNumId w:val="23"/>
  </w:num>
  <w:num w:numId="14">
    <w:abstractNumId w:val="33"/>
  </w:num>
  <w:num w:numId="15">
    <w:abstractNumId w:val="25"/>
  </w:num>
  <w:num w:numId="16">
    <w:abstractNumId w:val="16"/>
  </w:num>
  <w:num w:numId="17">
    <w:abstractNumId w:val="27"/>
  </w:num>
  <w:num w:numId="18">
    <w:abstractNumId w:val="11"/>
  </w:num>
  <w:num w:numId="19">
    <w:abstractNumId w:val="35"/>
  </w:num>
  <w:num w:numId="20">
    <w:abstractNumId w:val="15"/>
  </w:num>
  <w:num w:numId="21">
    <w:abstractNumId w:val="13"/>
  </w:num>
  <w:num w:numId="22">
    <w:abstractNumId w:val="30"/>
  </w:num>
  <w:num w:numId="23">
    <w:abstractNumId w:val="40"/>
  </w:num>
  <w:num w:numId="24">
    <w:abstractNumId w:val="37"/>
  </w:num>
  <w:num w:numId="25">
    <w:abstractNumId w:val="28"/>
  </w:num>
  <w:num w:numId="26">
    <w:abstractNumId w:val="38"/>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0"/>
  </w:num>
  <w:num w:numId="31">
    <w:abstractNumId w:val="9"/>
  </w:num>
  <w:num w:numId="32">
    <w:abstractNumId w:val="24"/>
  </w:num>
  <w:num w:numId="33">
    <w:abstractNumId w:val="19"/>
  </w:num>
  <w:num w:numId="34">
    <w:abstractNumId w:val="29"/>
  </w:num>
  <w:num w:numId="35">
    <w:abstractNumId w:val="5"/>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8"/>
  </w:num>
  <w:num w:numId="38">
    <w:abstractNumId w:val="6"/>
  </w:num>
  <w:num w:numId="39">
    <w:abstractNumId w:val="34"/>
  </w:num>
  <w:num w:numId="40">
    <w:abstractNumId w:val="34"/>
  </w:num>
  <w:num w:numId="41">
    <w:abstractNumId w:val="18"/>
  </w:num>
  <w:num w:numId="42">
    <w:abstractNumId w:val="4"/>
  </w:num>
  <w:num w:numId="43">
    <w:abstractNumId w:val="36"/>
  </w:num>
  <w:num w:numId="44">
    <w:abstractNumId w:val="22"/>
  </w:num>
  <w:num w:numId="4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47EDE"/>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33D"/>
    <w:rsid w:val="001408EC"/>
    <w:rsid w:val="00140DA3"/>
    <w:rsid w:val="00140EA9"/>
    <w:rsid w:val="00141168"/>
    <w:rsid w:val="00141334"/>
    <w:rsid w:val="00141671"/>
    <w:rsid w:val="001416CD"/>
    <w:rsid w:val="00141710"/>
    <w:rsid w:val="001417AB"/>
    <w:rsid w:val="00141A36"/>
    <w:rsid w:val="00141BB2"/>
    <w:rsid w:val="001423AA"/>
    <w:rsid w:val="001424E3"/>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82"/>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180"/>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D53"/>
    <w:rsid w:val="003823EA"/>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0AE"/>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1ED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758"/>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81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2A5"/>
    <w:rsid w:val="00996892"/>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345"/>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7C2"/>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227C"/>
    <w:rsid w:val="00E0234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4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3FBE"/>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5594-DBDD-4E30-8665-374FBF00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6927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2019-01-11T07:31:00Z</dcterms:created>
  <dcterms:modified xsi:type="dcterms:W3CDTF">2019-01-11T08:09:00Z</dcterms:modified>
</cp:coreProperties>
</file>